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8F5F346" w14:textId="003C8F52" w:rsidR="00AF25BB" w:rsidRPr="00B92900" w:rsidRDefault="00AC107A" w:rsidP="00AF25BB">
      <w:pPr>
        <w:spacing w:line="0" w:lineRule="atLeast"/>
        <w:ind w:right="16"/>
        <w:jc w:val="center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b/>
          <w:sz w:val="22"/>
          <w:szCs w:val="22"/>
        </w:rPr>
        <w:t xml:space="preserve">Raport </w:t>
      </w:r>
      <w:r w:rsidRPr="00B92900">
        <w:rPr>
          <w:rFonts w:ascii="Arial" w:eastAsia="Arial" w:hAnsi="Arial"/>
          <w:b/>
          <w:sz w:val="22"/>
          <w:szCs w:val="22"/>
        </w:rPr>
        <w:t>podsumowujący</w:t>
      </w:r>
      <w:r w:rsidR="00AF25BB" w:rsidRPr="00B92900">
        <w:rPr>
          <w:rFonts w:ascii="Arial" w:eastAsia="Arial" w:hAnsi="Arial"/>
          <w:b/>
          <w:sz w:val="22"/>
          <w:szCs w:val="22"/>
        </w:rPr>
        <w:t xml:space="preserve"> przeprowadzone konsultacje społeczne</w:t>
      </w:r>
    </w:p>
    <w:p w14:paraId="3E82A9A9" w14:textId="77777777" w:rsidR="00AF25BB" w:rsidRPr="00B92900" w:rsidRDefault="00AF25BB" w:rsidP="00AF25BB">
      <w:pPr>
        <w:spacing w:line="32" w:lineRule="exact"/>
        <w:rPr>
          <w:rFonts w:ascii="Times New Roman" w:eastAsia="Times New Roman" w:hAnsi="Times New Roman"/>
          <w:sz w:val="22"/>
          <w:szCs w:val="22"/>
        </w:rPr>
      </w:pPr>
    </w:p>
    <w:p w14:paraId="4E572797" w14:textId="77777777" w:rsidR="00DE252C" w:rsidRPr="00DE252C" w:rsidRDefault="00AF25BB" w:rsidP="00DE252C">
      <w:pPr>
        <w:spacing w:line="252" w:lineRule="auto"/>
        <w:ind w:left="4" w:right="260" w:hanging="4"/>
        <w:jc w:val="center"/>
        <w:rPr>
          <w:rFonts w:ascii="Arial" w:eastAsia="Arial" w:hAnsi="Arial"/>
          <w:b/>
          <w:bCs/>
          <w:sz w:val="22"/>
          <w:szCs w:val="22"/>
        </w:rPr>
      </w:pPr>
      <w:r w:rsidRPr="00B92900">
        <w:rPr>
          <w:rFonts w:ascii="Arial" w:eastAsia="Arial" w:hAnsi="Arial"/>
          <w:sz w:val="22"/>
          <w:szCs w:val="22"/>
        </w:rPr>
        <w:t xml:space="preserve">projektu </w:t>
      </w:r>
      <w:r w:rsidR="00DE252C" w:rsidRPr="00DE252C">
        <w:rPr>
          <w:rFonts w:ascii="Arial" w:eastAsia="Arial" w:hAnsi="Arial"/>
          <w:sz w:val="22"/>
          <w:szCs w:val="22"/>
        </w:rPr>
        <w:t>uchwały w sprawie zasad wyznaczania składu oraz zasad działania Komitetu Rewitalizacji</w:t>
      </w:r>
    </w:p>
    <w:p w14:paraId="4185A16E" w14:textId="0096BDAD" w:rsidR="00AF25BB" w:rsidRPr="00B92900" w:rsidRDefault="00AF25BB" w:rsidP="00DE252C">
      <w:pPr>
        <w:spacing w:line="252" w:lineRule="auto"/>
        <w:ind w:left="4" w:right="260" w:hanging="4"/>
        <w:jc w:val="center"/>
        <w:rPr>
          <w:rFonts w:ascii="Times New Roman" w:eastAsia="Times New Roman" w:hAnsi="Times New Roman"/>
          <w:sz w:val="22"/>
          <w:szCs w:val="22"/>
        </w:rPr>
      </w:pPr>
    </w:p>
    <w:p w14:paraId="3E8ED9C5" w14:textId="77777777" w:rsidR="00AF25BB" w:rsidRPr="00B92900" w:rsidRDefault="00AF25BB" w:rsidP="00AF25BB">
      <w:pPr>
        <w:spacing w:line="200" w:lineRule="exact"/>
        <w:rPr>
          <w:rFonts w:ascii="Times New Roman" w:eastAsia="Times New Roman" w:hAnsi="Times New Roman"/>
          <w:sz w:val="22"/>
          <w:szCs w:val="22"/>
        </w:rPr>
      </w:pPr>
    </w:p>
    <w:p w14:paraId="0945281F" w14:textId="77777777" w:rsidR="00AF25BB" w:rsidRPr="00B92900" w:rsidRDefault="00AF25BB" w:rsidP="00AF25BB">
      <w:pPr>
        <w:spacing w:line="210" w:lineRule="exact"/>
        <w:rPr>
          <w:rFonts w:ascii="Times New Roman" w:eastAsia="Times New Roman" w:hAnsi="Times New Roman"/>
          <w:sz w:val="22"/>
          <w:szCs w:val="22"/>
        </w:rPr>
      </w:pPr>
    </w:p>
    <w:p w14:paraId="3D20E0AA" w14:textId="6BADD879" w:rsidR="00AF25BB" w:rsidRPr="00B92900" w:rsidRDefault="00AF25BB" w:rsidP="00AC107A">
      <w:pPr>
        <w:spacing w:line="254" w:lineRule="auto"/>
        <w:ind w:left="4" w:firstLine="737"/>
        <w:jc w:val="both"/>
        <w:rPr>
          <w:rFonts w:ascii="Arial" w:eastAsia="Arial" w:hAnsi="Arial"/>
          <w:sz w:val="22"/>
          <w:szCs w:val="22"/>
        </w:rPr>
      </w:pPr>
      <w:r w:rsidRPr="00B92900">
        <w:rPr>
          <w:rFonts w:ascii="Arial" w:eastAsia="Arial" w:hAnsi="Arial"/>
          <w:sz w:val="22"/>
          <w:szCs w:val="22"/>
        </w:rPr>
        <w:t>Zgodnie z art. 6 ustawy z dnia 9 października 2015 r. o rewitalizacji (Dz. U. z 202</w:t>
      </w:r>
      <w:r w:rsidR="00B92900" w:rsidRPr="00B92900">
        <w:rPr>
          <w:rFonts w:ascii="Arial" w:eastAsia="Arial" w:hAnsi="Arial"/>
          <w:sz w:val="22"/>
          <w:szCs w:val="22"/>
        </w:rPr>
        <w:t>4</w:t>
      </w:r>
      <w:r w:rsidRPr="00B92900">
        <w:rPr>
          <w:rFonts w:ascii="Arial" w:eastAsia="Arial" w:hAnsi="Arial"/>
          <w:sz w:val="22"/>
          <w:szCs w:val="22"/>
        </w:rPr>
        <w:t xml:space="preserve"> r. poz. </w:t>
      </w:r>
      <w:r w:rsidR="00B92900" w:rsidRPr="00B92900">
        <w:rPr>
          <w:rFonts w:ascii="Arial" w:eastAsia="Arial" w:hAnsi="Arial"/>
          <w:sz w:val="22"/>
          <w:szCs w:val="22"/>
        </w:rPr>
        <w:t>278</w:t>
      </w:r>
      <w:r w:rsidR="00AC107A" w:rsidRPr="00B92900">
        <w:rPr>
          <w:rFonts w:ascii="Arial" w:eastAsia="Arial" w:hAnsi="Arial"/>
          <w:sz w:val="22"/>
          <w:szCs w:val="22"/>
        </w:rPr>
        <w:t xml:space="preserve"> </w:t>
      </w:r>
      <w:r w:rsidR="007E160E" w:rsidRPr="00B92900">
        <w:rPr>
          <w:rFonts w:ascii="Arial" w:eastAsia="Arial" w:hAnsi="Arial"/>
          <w:sz w:val="22"/>
          <w:szCs w:val="22"/>
        </w:rPr>
        <w:t>ze zm.</w:t>
      </w:r>
      <w:r w:rsidRPr="00B92900">
        <w:rPr>
          <w:rFonts w:ascii="Arial" w:eastAsia="Arial" w:hAnsi="Arial"/>
          <w:sz w:val="22"/>
          <w:szCs w:val="22"/>
        </w:rPr>
        <w:t>) przeprowadzone zostały konsultacje społeczne projektu</w:t>
      </w:r>
      <w:r w:rsidR="009105E4" w:rsidRPr="00B92900">
        <w:rPr>
          <w:rFonts w:ascii="Arial" w:eastAsia="Arial" w:hAnsi="Arial"/>
          <w:sz w:val="22"/>
          <w:szCs w:val="22"/>
        </w:rPr>
        <w:t xml:space="preserve"> </w:t>
      </w:r>
      <w:r w:rsidR="00DE252C" w:rsidRPr="00DE252C">
        <w:rPr>
          <w:rFonts w:ascii="Arial" w:eastAsia="Arial" w:hAnsi="Arial"/>
          <w:sz w:val="22"/>
          <w:szCs w:val="22"/>
        </w:rPr>
        <w:t>uchwały w sprawie zasad wyznaczania składu oraz zasad działania Komitetu Rewitalizacji</w:t>
      </w:r>
      <w:r w:rsidRPr="00B92900">
        <w:rPr>
          <w:rFonts w:ascii="Arial" w:eastAsia="Arial" w:hAnsi="Arial"/>
          <w:sz w:val="22"/>
          <w:szCs w:val="22"/>
        </w:rPr>
        <w:t xml:space="preserve">, które miały na celu zebranie od interesariuszy rewitalizacji uwag, opinii i propozycji dotyczących </w:t>
      </w:r>
      <w:r w:rsidR="009105E4" w:rsidRPr="00B92900">
        <w:rPr>
          <w:rFonts w:ascii="Arial" w:eastAsia="Arial" w:hAnsi="Arial"/>
          <w:sz w:val="22"/>
          <w:szCs w:val="22"/>
        </w:rPr>
        <w:t>projektu.</w:t>
      </w:r>
    </w:p>
    <w:p w14:paraId="3157A476" w14:textId="77777777" w:rsidR="00AF25BB" w:rsidRPr="00B92900" w:rsidRDefault="00AF25BB" w:rsidP="00AF25BB">
      <w:pPr>
        <w:spacing w:line="164" w:lineRule="exact"/>
        <w:rPr>
          <w:rFonts w:ascii="Times New Roman" w:eastAsia="Times New Roman" w:hAnsi="Times New Roman"/>
          <w:sz w:val="22"/>
          <w:szCs w:val="22"/>
        </w:rPr>
      </w:pPr>
    </w:p>
    <w:p w14:paraId="0A4D2062" w14:textId="5E0DBC78" w:rsidR="00AF25BB" w:rsidRDefault="00AF25BB" w:rsidP="00AF25BB">
      <w:pPr>
        <w:spacing w:line="0" w:lineRule="atLeast"/>
        <w:jc w:val="both"/>
        <w:rPr>
          <w:rFonts w:ascii="Arial" w:eastAsia="Arial" w:hAnsi="Arial"/>
          <w:sz w:val="22"/>
          <w:szCs w:val="22"/>
        </w:rPr>
      </w:pPr>
      <w:r w:rsidRPr="00B92900">
        <w:rPr>
          <w:rFonts w:ascii="Arial" w:eastAsia="Arial" w:hAnsi="Arial"/>
          <w:sz w:val="22"/>
          <w:szCs w:val="22"/>
        </w:rPr>
        <w:t xml:space="preserve">Konsultacje odbyły się w terminie od dnia </w:t>
      </w:r>
      <w:r w:rsidR="00B92900" w:rsidRPr="00B92900">
        <w:rPr>
          <w:rFonts w:ascii="Arial" w:eastAsia="Arial" w:hAnsi="Arial"/>
          <w:sz w:val="22"/>
          <w:szCs w:val="22"/>
        </w:rPr>
        <w:t xml:space="preserve">12 sierpnia 2026 </w:t>
      </w:r>
      <w:r w:rsidRPr="00B92900">
        <w:rPr>
          <w:rFonts w:ascii="Arial" w:eastAsia="Arial" w:hAnsi="Arial"/>
          <w:sz w:val="22"/>
          <w:szCs w:val="22"/>
        </w:rPr>
        <w:t>r. do dnia 1</w:t>
      </w:r>
      <w:r w:rsidR="00B92900" w:rsidRPr="00B92900">
        <w:rPr>
          <w:rFonts w:ascii="Arial" w:eastAsia="Arial" w:hAnsi="Arial"/>
          <w:sz w:val="22"/>
          <w:szCs w:val="22"/>
        </w:rPr>
        <w:t>7 września 2026</w:t>
      </w:r>
      <w:r w:rsidRPr="00B92900">
        <w:rPr>
          <w:rFonts w:ascii="Arial" w:eastAsia="Arial" w:hAnsi="Arial"/>
          <w:sz w:val="22"/>
          <w:szCs w:val="22"/>
        </w:rPr>
        <w:t xml:space="preserve"> r. w następujących formach:</w:t>
      </w:r>
    </w:p>
    <w:p w14:paraId="4BDFF717" w14:textId="77777777" w:rsidR="00AF25BB" w:rsidRDefault="00AF25BB" w:rsidP="00AF25BB">
      <w:pPr>
        <w:spacing w:line="190" w:lineRule="exact"/>
        <w:rPr>
          <w:rFonts w:ascii="Times New Roman" w:eastAsia="Times New Roman" w:hAnsi="Times New Roman"/>
          <w:sz w:val="22"/>
          <w:szCs w:val="22"/>
        </w:rPr>
      </w:pPr>
    </w:p>
    <w:p w14:paraId="6A16FCA1" w14:textId="77777777" w:rsidR="00AF25BB" w:rsidRDefault="00AF25BB" w:rsidP="00AF25BB">
      <w:pPr>
        <w:numPr>
          <w:ilvl w:val="1"/>
          <w:numId w:val="8"/>
        </w:numPr>
        <w:tabs>
          <w:tab w:val="left" w:pos="724"/>
        </w:tabs>
        <w:spacing w:line="249" w:lineRule="auto"/>
        <w:ind w:left="426" w:right="20" w:hanging="426"/>
        <w:jc w:val="both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t>Zbierania uwag i wniosków w formie papierowej oraz elektronicznej z wykorzystaniem formularza konsultacyjnego. Wypełnione czytelnie formularze można było dostarczyć:</w:t>
      </w:r>
    </w:p>
    <w:p w14:paraId="0EE68D13" w14:textId="77777777" w:rsidR="00AF25BB" w:rsidRDefault="00AF25BB" w:rsidP="00AF25BB">
      <w:pPr>
        <w:spacing w:line="32" w:lineRule="exact"/>
        <w:ind w:left="426" w:hanging="426"/>
        <w:rPr>
          <w:rFonts w:ascii="Arial" w:eastAsia="Arial" w:hAnsi="Arial"/>
          <w:sz w:val="22"/>
          <w:szCs w:val="22"/>
        </w:rPr>
      </w:pPr>
    </w:p>
    <w:p w14:paraId="3DBECA8C" w14:textId="086B5A74" w:rsidR="00AF25BB" w:rsidRDefault="00AF25BB" w:rsidP="00AF25BB">
      <w:pPr>
        <w:pStyle w:val="Akapitzlist"/>
        <w:numPr>
          <w:ilvl w:val="0"/>
          <w:numId w:val="9"/>
        </w:numPr>
        <w:spacing w:line="302" w:lineRule="exact"/>
        <w:ind w:left="709" w:hanging="283"/>
        <w:jc w:val="both"/>
        <w:rPr>
          <w:rFonts w:ascii="Arial" w:eastAsia="Arial" w:hAnsi="Arial"/>
          <w:sz w:val="22"/>
          <w:szCs w:val="22"/>
        </w:rPr>
      </w:pPr>
      <w:r w:rsidRPr="00F13188">
        <w:rPr>
          <w:rFonts w:ascii="Arial" w:eastAsia="Arial" w:hAnsi="Arial"/>
          <w:sz w:val="22"/>
          <w:szCs w:val="22"/>
        </w:rPr>
        <w:t xml:space="preserve">w postaci </w:t>
      </w:r>
      <w:r w:rsidRPr="00B92900">
        <w:rPr>
          <w:rFonts w:ascii="Arial" w:eastAsia="Arial" w:hAnsi="Arial"/>
          <w:sz w:val="22"/>
          <w:szCs w:val="22"/>
        </w:rPr>
        <w:t xml:space="preserve">papierowej na adres </w:t>
      </w:r>
      <w:r w:rsidR="00B92900" w:rsidRPr="00B92900">
        <w:rPr>
          <w:rFonts w:ascii="Arial" w:hAnsi="Arial"/>
          <w:sz w:val="22"/>
          <w:szCs w:val="22"/>
        </w:rPr>
        <w:t>Urzędu Miejskiego Trzemeszna, ul. gen. H. Dąbrowskiego 2, 62-240 Trzemeszno</w:t>
      </w:r>
      <w:r w:rsidRPr="00B92900">
        <w:rPr>
          <w:rFonts w:ascii="Arial" w:eastAsia="Arial" w:hAnsi="Arial"/>
          <w:sz w:val="22"/>
          <w:szCs w:val="22"/>
        </w:rPr>
        <w:t xml:space="preserve"> lub złożonej osobiście w Urzędzie Miejskim </w:t>
      </w:r>
      <w:r w:rsidR="00B92900" w:rsidRPr="00B92900">
        <w:rPr>
          <w:rFonts w:ascii="Arial" w:eastAsia="Arial" w:hAnsi="Arial"/>
          <w:sz w:val="22"/>
          <w:szCs w:val="22"/>
        </w:rPr>
        <w:t>Trzemeszna</w:t>
      </w:r>
      <w:r w:rsidRPr="00B92900">
        <w:rPr>
          <w:rFonts w:ascii="Arial" w:eastAsia="Arial" w:hAnsi="Arial"/>
          <w:sz w:val="22"/>
          <w:szCs w:val="22"/>
        </w:rPr>
        <w:t>;</w:t>
      </w:r>
    </w:p>
    <w:p w14:paraId="5B6D42FC" w14:textId="22774008" w:rsidR="00AF25BB" w:rsidRPr="00B92900" w:rsidRDefault="00AF25BB" w:rsidP="00AF25BB">
      <w:pPr>
        <w:pStyle w:val="Akapitzlist"/>
        <w:numPr>
          <w:ilvl w:val="0"/>
          <w:numId w:val="9"/>
        </w:numPr>
        <w:spacing w:line="302" w:lineRule="exact"/>
        <w:ind w:left="709" w:hanging="283"/>
        <w:jc w:val="both"/>
        <w:rPr>
          <w:rFonts w:ascii="Arial" w:eastAsia="Arial" w:hAnsi="Arial"/>
          <w:sz w:val="22"/>
          <w:szCs w:val="22"/>
        </w:rPr>
      </w:pPr>
      <w:r w:rsidRPr="00F13188">
        <w:rPr>
          <w:rFonts w:ascii="Arial" w:eastAsia="Arial" w:hAnsi="Arial"/>
          <w:sz w:val="22"/>
          <w:szCs w:val="22"/>
        </w:rPr>
        <w:t xml:space="preserve">w </w:t>
      </w:r>
      <w:r w:rsidRPr="00B92900">
        <w:rPr>
          <w:rFonts w:ascii="Arial" w:eastAsia="Arial" w:hAnsi="Arial"/>
          <w:sz w:val="22"/>
          <w:szCs w:val="22"/>
        </w:rPr>
        <w:t>postaci elektronicznej za pomocą poczty elektronicznej na adres e-mailowy:</w:t>
      </w:r>
      <w:r w:rsidR="00B92900" w:rsidRPr="00B92900">
        <w:rPr>
          <w:rFonts w:ascii="Arial" w:hAnsi="Arial"/>
          <w:sz w:val="22"/>
          <w:szCs w:val="22"/>
        </w:rPr>
        <w:t xml:space="preserve"> </w:t>
      </w:r>
      <w:hyperlink r:id="rId6" w:history="1">
        <w:r w:rsidR="00B92900" w:rsidRPr="00B92900">
          <w:rPr>
            <w:rFonts w:ascii="Arial" w:hAnsi="Arial"/>
            <w:color w:val="0563C1" w:themeColor="hyperlink"/>
            <w:sz w:val="22"/>
            <w:szCs w:val="22"/>
            <w:u w:val="single"/>
          </w:rPr>
          <w:t>kamila.kujawa@trzemeszno.pl</w:t>
        </w:r>
      </w:hyperlink>
      <w:r w:rsidRPr="00B92900">
        <w:rPr>
          <w:rFonts w:ascii="Arial" w:eastAsia="Arial" w:hAnsi="Arial"/>
          <w:sz w:val="22"/>
          <w:szCs w:val="22"/>
        </w:rPr>
        <w:t>;</w:t>
      </w:r>
    </w:p>
    <w:p w14:paraId="09AFAD7E" w14:textId="227E7528" w:rsidR="00AF25BB" w:rsidRPr="00B92900" w:rsidRDefault="00AF25BB" w:rsidP="00AF25BB">
      <w:pPr>
        <w:numPr>
          <w:ilvl w:val="1"/>
          <w:numId w:val="8"/>
        </w:numPr>
        <w:tabs>
          <w:tab w:val="left" w:pos="724"/>
        </w:tabs>
        <w:spacing w:line="254" w:lineRule="auto"/>
        <w:ind w:left="426" w:hanging="426"/>
        <w:jc w:val="both"/>
        <w:rPr>
          <w:rFonts w:ascii="Arial" w:eastAsia="Arial" w:hAnsi="Arial"/>
          <w:sz w:val="22"/>
          <w:szCs w:val="22"/>
        </w:rPr>
      </w:pPr>
      <w:r w:rsidRPr="00B92900">
        <w:rPr>
          <w:rFonts w:ascii="Arial" w:eastAsia="Arial" w:hAnsi="Arial"/>
          <w:sz w:val="22"/>
          <w:szCs w:val="22"/>
        </w:rPr>
        <w:t xml:space="preserve">Spotkania konsultacyjnego on-line, które odbyło się w dniu </w:t>
      </w:r>
      <w:r w:rsidR="00B92900" w:rsidRPr="00B92900">
        <w:rPr>
          <w:rFonts w:ascii="Arial" w:eastAsia="Arial" w:hAnsi="Arial"/>
          <w:sz w:val="22"/>
          <w:szCs w:val="22"/>
        </w:rPr>
        <w:t>3 września 2026</w:t>
      </w:r>
      <w:r w:rsidRPr="00B92900">
        <w:rPr>
          <w:rFonts w:ascii="Arial" w:eastAsia="Arial" w:hAnsi="Arial"/>
          <w:sz w:val="22"/>
          <w:szCs w:val="22"/>
        </w:rPr>
        <w:t xml:space="preserve"> r. za pośrednictwem platformy Microsoft Teams. </w:t>
      </w:r>
    </w:p>
    <w:p w14:paraId="339F7C7D" w14:textId="77777777" w:rsidR="00AF25BB" w:rsidRPr="00B92900" w:rsidRDefault="00AF25BB" w:rsidP="00AF25BB">
      <w:pPr>
        <w:spacing w:line="13" w:lineRule="exact"/>
        <w:ind w:left="426" w:hanging="426"/>
        <w:rPr>
          <w:rFonts w:ascii="Arial" w:eastAsia="Arial" w:hAnsi="Arial"/>
          <w:sz w:val="22"/>
          <w:szCs w:val="22"/>
        </w:rPr>
      </w:pPr>
    </w:p>
    <w:p w14:paraId="0877865B" w14:textId="45796C72" w:rsidR="00AF25BB" w:rsidRPr="00B92900" w:rsidRDefault="00AF25BB" w:rsidP="00AF25BB">
      <w:pPr>
        <w:numPr>
          <w:ilvl w:val="1"/>
          <w:numId w:val="8"/>
        </w:numPr>
        <w:tabs>
          <w:tab w:val="left" w:pos="724"/>
        </w:tabs>
        <w:spacing w:line="244" w:lineRule="auto"/>
        <w:ind w:left="426" w:hanging="426"/>
        <w:rPr>
          <w:rFonts w:ascii="Arial" w:eastAsia="Arial" w:hAnsi="Arial"/>
          <w:sz w:val="22"/>
          <w:szCs w:val="22"/>
        </w:rPr>
      </w:pPr>
      <w:r w:rsidRPr="00B92900">
        <w:rPr>
          <w:rFonts w:ascii="Arial" w:eastAsia="Arial" w:hAnsi="Arial"/>
          <w:sz w:val="22"/>
          <w:szCs w:val="22"/>
        </w:rPr>
        <w:t xml:space="preserve">Ankiety on-line dostępnej pod adresem: </w:t>
      </w:r>
      <w:hyperlink r:id="rId7" w:history="1">
        <w:r w:rsidR="00DE252C" w:rsidRPr="00DE252C">
          <w:rPr>
            <w:rStyle w:val="Hipercze"/>
            <w:rFonts w:ascii="Arial" w:eastAsia="Arial" w:hAnsi="Arial"/>
            <w:sz w:val="22"/>
            <w:szCs w:val="22"/>
          </w:rPr>
          <w:t xml:space="preserve">Trzemeszno: Konsultacje projektu uchwały </w:t>
        </w:r>
        <w:proofErr w:type="spellStart"/>
        <w:r w:rsidR="00DE252C" w:rsidRPr="00DE252C">
          <w:rPr>
            <w:rStyle w:val="Hipercze"/>
            <w:rFonts w:ascii="Arial" w:eastAsia="Arial" w:hAnsi="Arial"/>
            <w:sz w:val="22"/>
            <w:szCs w:val="22"/>
          </w:rPr>
          <w:t>ws</w:t>
        </w:r>
        <w:proofErr w:type="spellEnd"/>
        <w:r w:rsidR="00DE252C" w:rsidRPr="00DE252C">
          <w:rPr>
            <w:rStyle w:val="Hipercze"/>
            <w:rFonts w:ascii="Arial" w:eastAsia="Arial" w:hAnsi="Arial"/>
            <w:sz w:val="22"/>
            <w:szCs w:val="22"/>
          </w:rPr>
          <w:t>. regulaminu Komitetu Rewitalizacji – Wypełnij formularz</w:t>
        </w:r>
      </w:hyperlink>
      <w:r w:rsidR="00DE252C">
        <w:rPr>
          <w:rFonts w:ascii="Arial" w:eastAsia="Arial" w:hAnsi="Arial"/>
          <w:sz w:val="22"/>
          <w:szCs w:val="22"/>
        </w:rPr>
        <w:t xml:space="preserve">. </w:t>
      </w:r>
    </w:p>
    <w:p w14:paraId="6C69F459" w14:textId="77777777" w:rsidR="00AF25BB" w:rsidRDefault="00AF25BB" w:rsidP="00AF25BB">
      <w:pPr>
        <w:spacing w:line="176" w:lineRule="exact"/>
        <w:rPr>
          <w:rFonts w:ascii="Arial" w:eastAsia="Arial" w:hAnsi="Arial"/>
          <w:sz w:val="22"/>
          <w:szCs w:val="22"/>
        </w:rPr>
      </w:pPr>
    </w:p>
    <w:p w14:paraId="37CFE960" w14:textId="55B0D056" w:rsidR="00AF25BB" w:rsidRDefault="00AF25BB" w:rsidP="003706E9">
      <w:pPr>
        <w:spacing w:line="0" w:lineRule="atLeast"/>
        <w:jc w:val="both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t xml:space="preserve">Zgodnie z art. 6 ust. 2 ustawy o rewitalizacji, informację o konsultacjach społecznych ww. projektu uchwały, </w:t>
      </w:r>
      <w:r w:rsidR="00757B30" w:rsidRPr="00757B30">
        <w:rPr>
          <w:rFonts w:ascii="Arial" w:eastAsia="Arial" w:hAnsi="Arial"/>
          <w:sz w:val="22"/>
          <w:szCs w:val="22"/>
        </w:rPr>
        <w:t>ogł</w:t>
      </w:r>
      <w:r w:rsidR="003706E9">
        <w:rPr>
          <w:rFonts w:ascii="Arial" w:eastAsia="Arial" w:hAnsi="Arial"/>
          <w:sz w:val="22"/>
          <w:szCs w:val="22"/>
        </w:rPr>
        <w:t>o</w:t>
      </w:r>
      <w:r w:rsidR="00757B30" w:rsidRPr="00757B30">
        <w:rPr>
          <w:rFonts w:ascii="Arial" w:eastAsia="Arial" w:hAnsi="Arial"/>
          <w:sz w:val="22"/>
          <w:szCs w:val="22"/>
        </w:rPr>
        <w:t>sz</w:t>
      </w:r>
      <w:r w:rsidR="00757B30">
        <w:rPr>
          <w:rFonts w:ascii="Arial" w:eastAsia="Arial" w:hAnsi="Arial"/>
          <w:sz w:val="22"/>
          <w:szCs w:val="22"/>
        </w:rPr>
        <w:t>ono</w:t>
      </w:r>
      <w:r w:rsidR="00757B30" w:rsidRPr="00757B30">
        <w:rPr>
          <w:rFonts w:ascii="Arial" w:eastAsia="Arial" w:hAnsi="Arial"/>
          <w:sz w:val="22"/>
          <w:szCs w:val="22"/>
        </w:rPr>
        <w:t xml:space="preserve"> </w:t>
      </w:r>
      <w:proofErr w:type="gramStart"/>
      <w:r w:rsidR="00757B30" w:rsidRPr="00757B30">
        <w:rPr>
          <w:rFonts w:ascii="Arial" w:eastAsia="Arial" w:hAnsi="Arial"/>
          <w:sz w:val="22"/>
          <w:szCs w:val="22"/>
        </w:rPr>
        <w:t>nie później</w:t>
      </w:r>
      <w:proofErr w:type="gramEnd"/>
      <w:r w:rsidR="00757B30" w:rsidRPr="00757B30">
        <w:rPr>
          <w:rFonts w:ascii="Arial" w:eastAsia="Arial" w:hAnsi="Arial"/>
          <w:sz w:val="22"/>
          <w:szCs w:val="22"/>
        </w:rPr>
        <w:t xml:space="preserve"> niż w dniu rozpoczęcia</w:t>
      </w:r>
      <w:r w:rsidR="003706E9">
        <w:rPr>
          <w:rFonts w:ascii="Arial" w:eastAsia="Arial" w:hAnsi="Arial"/>
          <w:sz w:val="22"/>
          <w:szCs w:val="22"/>
        </w:rPr>
        <w:t xml:space="preserve"> </w:t>
      </w:r>
      <w:r w:rsidR="00757B30" w:rsidRPr="00757B30">
        <w:rPr>
          <w:rFonts w:ascii="Arial" w:eastAsia="Arial" w:hAnsi="Arial"/>
          <w:sz w:val="22"/>
          <w:szCs w:val="22"/>
        </w:rPr>
        <w:t>konsultacji społecznyc</w:t>
      </w:r>
      <w:r w:rsidR="003706E9">
        <w:rPr>
          <w:rFonts w:ascii="Arial" w:eastAsia="Arial" w:hAnsi="Arial"/>
          <w:sz w:val="22"/>
          <w:szCs w:val="22"/>
        </w:rPr>
        <w:t xml:space="preserve">h </w:t>
      </w:r>
      <w:r w:rsidR="00B92900">
        <w:rPr>
          <w:rFonts w:ascii="Arial" w:eastAsia="Arial" w:hAnsi="Arial"/>
          <w:sz w:val="22"/>
          <w:szCs w:val="22"/>
        </w:rPr>
        <w:t>12 sierpnia 2026 r.</w:t>
      </w:r>
      <w:r>
        <w:rPr>
          <w:rFonts w:ascii="Arial" w:eastAsia="Arial" w:hAnsi="Arial"/>
          <w:sz w:val="22"/>
          <w:szCs w:val="22"/>
        </w:rPr>
        <w:t>:</w:t>
      </w:r>
    </w:p>
    <w:p w14:paraId="387CD4D2" w14:textId="77777777" w:rsidR="003706E9" w:rsidRDefault="003706E9" w:rsidP="003706E9">
      <w:pPr>
        <w:spacing w:line="0" w:lineRule="atLeast"/>
        <w:jc w:val="both"/>
        <w:rPr>
          <w:rFonts w:ascii="Arial" w:eastAsia="Arial" w:hAnsi="Arial"/>
          <w:sz w:val="22"/>
          <w:szCs w:val="22"/>
        </w:rPr>
      </w:pPr>
    </w:p>
    <w:p w14:paraId="343104B8" w14:textId="6AEB744C" w:rsidR="003706E9" w:rsidRPr="003706E9" w:rsidRDefault="003706E9" w:rsidP="003706E9">
      <w:pPr>
        <w:pStyle w:val="Akapitzlist"/>
        <w:numPr>
          <w:ilvl w:val="0"/>
          <w:numId w:val="13"/>
        </w:numPr>
        <w:spacing w:line="0" w:lineRule="atLeast"/>
        <w:jc w:val="both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t>przez publikację w prasie</w:t>
      </w:r>
      <w:r w:rsidRPr="003706E9">
        <w:rPr>
          <w:rFonts w:ascii="Arial" w:eastAsia="Arial" w:hAnsi="Arial"/>
          <w:sz w:val="22"/>
          <w:szCs w:val="22"/>
        </w:rPr>
        <w:t>;</w:t>
      </w:r>
    </w:p>
    <w:p w14:paraId="578ED0CC" w14:textId="25D6365D" w:rsidR="003706E9" w:rsidRPr="003706E9" w:rsidRDefault="003706E9" w:rsidP="003706E9">
      <w:pPr>
        <w:pStyle w:val="Akapitzlist"/>
        <w:numPr>
          <w:ilvl w:val="0"/>
          <w:numId w:val="13"/>
        </w:numPr>
        <w:spacing w:line="0" w:lineRule="atLeast"/>
        <w:jc w:val="both"/>
        <w:rPr>
          <w:rFonts w:ascii="Arial" w:eastAsia="Arial" w:hAnsi="Arial"/>
          <w:sz w:val="22"/>
          <w:szCs w:val="22"/>
        </w:rPr>
      </w:pPr>
      <w:r w:rsidRPr="003706E9">
        <w:rPr>
          <w:rFonts w:ascii="Arial" w:eastAsia="Arial" w:hAnsi="Arial"/>
          <w:sz w:val="22"/>
          <w:szCs w:val="22"/>
        </w:rPr>
        <w:t>przez wywieszenie w widocznym miejscu na terenie objętym dokumentem</w:t>
      </w:r>
      <w:r>
        <w:rPr>
          <w:rFonts w:ascii="Arial" w:eastAsia="Arial" w:hAnsi="Arial"/>
          <w:sz w:val="22"/>
          <w:szCs w:val="22"/>
        </w:rPr>
        <w:t xml:space="preserve"> </w:t>
      </w:r>
      <w:r w:rsidRPr="003706E9">
        <w:rPr>
          <w:rFonts w:ascii="Arial" w:eastAsia="Arial" w:hAnsi="Arial"/>
          <w:sz w:val="22"/>
          <w:szCs w:val="22"/>
        </w:rPr>
        <w:t>poddawanym konsultacjom</w:t>
      </w:r>
      <w:r>
        <w:rPr>
          <w:rFonts w:ascii="Arial" w:eastAsia="Arial" w:hAnsi="Arial"/>
          <w:sz w:val="22"/>
          <w:szCs w:val="22"/>
        </w:rPr>
        <w:t xml:space="preserve"> </w:t>
      </w:r>
      <w:r w:rsidRPr="003706E9">
        <w:rPr>
          <w:rFonts w:ascii="Arial" w:eastAsia="Arial" w:hAnsi="Arial"/>
          <w:sz w:val="22"/>
          <w:szCs w:val="22"/>
        </w:rPr>
        <w:t>w siedzibie obsługującego go urzędu;</w:t>
      </w:r>
    </w:p>
    <w:p w14:paraId="2E770563" w14:textId="247B5A85" w:rsidR="003706E9" w:rsidRDefault="003706E9" w:rsidP="003706E9">
      <w:pPr>
        <w:pStyle w:val="Akapitzlist"/>
        <w:numPr>
          <w:ilvl w:val="0"/>
          <w:numId w:val="13"/>
        </w:numPr>
        <w:spacing w:line="0" w:lineRule="atLeast"/>
        <w:jc w:val="both"/>
        <w:rPr>
          <w:rFonts w:ascii="Arial" w:eastAsia="Arial" w:hAnsi="Arial"/>
          <w:sz w:val="22"/>
          <w:szCs w:val="22"/>
        </w:rPr>
      </w:pPr>
      <w:r w:rsidRPr="003706E9">
        <w:rPr>
          <w:rFonts w:ascii="Arial" w:eastAsia="Arial" w:hAnsi="Arial"/>
          <w:sz w:val="22"/>
          <w:szCs w:val="22"/>
        </w:rPr>
        <w:t>przez udostępnienie informacji na stronie podmiotowej gminy w Biuletynie</w:t>
      </w:r>
      <w:r>
        <w:rPr>
          <w:rFonts w:ascii="Arial" w:eastAsia="Arial" w:hAnsi="Arial"/>
          <w:sz w:val="22"/>
          <w:szCs w:val="22"/>
        </w:rPr>
        <w:t xml:space="preserve"> </w:t>
      </w:r>
      <w:r w:rsidRPr="003706E9">
        <w:rPr>
          <w:rFonts w:ascii="Arial" w:eastAsia="Arial" w:hAnsi="Arial"/>
          <w:sz w:val="22"/>
          <w:szCs w:val="22"/>
        </w:rPr>
        <w:t>Informacji Publicznej oraz na swojej stronie internetowej</w:t>
      </w:r>
      <w:r>
        <w:rPr>
          <w:rFonts w:ascii="Arial" w:eastAsia="Arial" w:hAnsi="Arial"/>
          <w:sz w:val="22"/>
          <w:szCs w:val="22"/>
        </w:rPr>
        <w:t>;</w:t>
      </w:r>
    </w:p>
    <w:p w14:paraId="29F4A48E" w14:textId="2CB587B6" w:rsidR="003706E9" w:rsidRDefault="003706E9" w:rsidP="003706E9">
      <w:pPr>
        <w:pStyle w:val="Akapitzlist"/>
        <w:numPr>
          <w:ilvl w:val="0"/>
          <w:numId w:val="13"/>
        </w:numPr>
        <w:spacing w:line="0" w:lineRule="atLeast"/>
        <w:jc w:val="both"/>
        <w:rPr>
          <w:rFonts w:ascii="Arial" w:eastAsia="Arial" w:hAnsi="Arial"/>
          <w:sz w:val="22"/>
          <w:szCs w:val="22"/>
        </w:rPr>
      </w:pPr>
      <w:r w:rsidRPr="003706E9">
        <w:rPr>
          <w:rFonts w:ascii="Arial" w:eastAsia="Arial" w:hAnsi="Arial"/>
          <w:sz w:val="22"/>
          <w:szCs w:val="22"/>
        </w:rPr>
        <w:t>w sposób zwyczajowo przyjęty w danej miejscowości</w:t>
      </w:r>
      <w:r>
        <w:rPr>
          <w:rFonts w:ascii="Arial" w:eastAsia="Arial" w:hAnsi="Arial"/>
          <w:sz w:val="22"/>
          <w:szCs w:val="22"/>
        </w:rPr>
        <w:t xml:space="preserve">. </w:t>
      </w:r>
    </w:p>
    <w:p w14:paraId="20C95701" w14:textId="77777777" w:rsidR="00AF25BB" w:rsidRPr="003706E9" w:rsidRDefault="00AF25BB" w:rsidP="003706E9">
      <w:pPr>
        <w:pStyle w:val="Akapitzlist"/>
        <w:spacing w:line="0" w:lineRule="atLeast"/>
        <w:jc w:val="both"/>
        <w:rPr>
          <w:rFonts w:ascii="Arial" w:eastAsia="Arial" w:hAnsi="Arial"/>
          <w:sz w:val="22"/>
          <w:szCs w:val="22"/>
        </w:rPr>
      </w:pPr>
    </w:p>
    <w:p w14:paraId="671B7211" w14:textId="29CE13EE" w:rsidR="00AF25BB" w:rsidRDefault="00AF25BB" w:rsidP="00AF25BB">
      <w:pPr>
        <w:spacing w:line="252" w:lineRule="auto"/>
        <w:ind w:left="4"/>
        <w:jc w:val="both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t>Formularz zgłaszania uwag</w:t>
      </w:r>
      <w:r w:rsidR="009105E4">
        <w:rPr>
          <w:rFonts w:ascii="Arial" w:eastAsia="Arial" w:hAnsi="Arial"/>
          <w:sz w:val="22"/>
          <w:szCs w:val="22"/>
        </w:rPr>
        <w:t xml:space="preserve"> </w:t>
      </w:r>
      <w:r>
        <w:rPr>
          <w:rFonts w:ascii="Arial" w:eastAsia="Arial" w:hAnsi="Arial"/>
          <w:sz w:val="22"/>
          <w:szCs w:val="22"/>
        </w:rPr>
        <w:t>oraz</w:t>
      </w:r>
      <w:r w:rsidRPr="0072098A">
        <w:rPr>
          <w:rFonts w:ascii="Arial" w:eastAsia="Arial" w:hAnsi="Arial"/>
          <w:sz w:val="22"/>
          <w:szCs w:val="22"/>
        </w:rPr>
        <w:t xml:space="preserve"> </w:t>
      </w:r>
      <w:r>
        <w:rPr>
          <w:rFonts w:ascii="Arial" w:eastAsia="Arial" w:hAnsi="Arial"/>
          <w:sz w:val="22"/>
          <w:szCs w:val="22"/>
        </w:rPr>
        <w:t xml:space="preserve">projekt </w:t>
      </w:r>
      <w:r w:rsidR="00DE252C" w:rsidRPr="00DE252C">
        <w:rPr>
          <w:rFonts w:ascii="Arial" w:eastAsia="Arial" w:hAnsi="Arial"/>
          <w:sz w:val="22"/>
          <w:szCs w:val="22"/>
        </w:rPr>
        <w:t>uchwały w sprawie zasad wyznaczania składu oraz zasad działania Komitetu Rewitalizacji</w:t>
      </w:r>
      <w:r w:rsidR="00DE252C">
        <w:rPr>
          <w:rFonts w:ascii="Arial" w:eastAsia="Arial" w:hAnsi="Arial"/>
          <w:sz w:val="22"/>
          <w:szCs w:val="22"/>
        </w:rPr>
        <w:t xml:space="preserve"> </w:t>
      </w:r>
      <w:r w:rsidR="009105E4">
        <w:rPr>
          <w:rFonts w:ascii="Arial" w:eastAsia="Arial" w:hAnsi="Arial"/>
          <w:sz w:val="22"/>
          <w:szCs w:val="22"/>
        </w:rPr>
        <w:t xml:space="preserve">wraz </w:t>
      </w:r>
      <w:r>
        <w:rPr>
          <w:rFonts w:ascii="Arial" w:eastAsia="Arial" w:hAnsi="Arial"/>
          <w:sz w:val="22"/>
          <w:szCs w:val="22"/>
        </w:rPr>
        <w:t>z załącznik</w:t>
      </w:r>
      <w:r w:rsidR="009105E4">
        <w:rPr>
          <w:rFonts w:ascii="Arial" w:eastAsia="Arial" w:hAnsi="Arial"/>
          <w:sz w:val="22"/>
          <w:szCs w:val="22"/>
        </w:rPr>
        <w:t xml:space="preserve">ami </w:t>
      </w:r>
      <w:r>
        <w:rPr>
          <w:rFonts w:ascii="Arial" w:eastAsia="Arial" w:hAnsi="Arial"/>
          <w:sz w:val="22"/>
          <w:szCs w:val="22"/>
        </w:rPr>
        <w:t>dostępne były:</w:t>
      </w:r>
    </w:p>
    <w:p w14:paraId="22F3D291" w14:textId="77777777" w:rsidR="00AF25BB" w:rsidRDefault="00AF25BB" w:rsidP="00AF25BB">
      <w:pPr>
        <w:spacing w:line="252" w:lineRule="auto"/>
        <w:ind w:left="4"/>
        <w:jc w:val="both"/>
        <w:rPr>
          <w:rFonts w:ascii="Arial" w:eastAsia="Arial" w:hAnsi="Arial"/>
          <w:sz w:val="22"/>
          <w:szCs w:val="22"/>
        </w:rPr>
      </w:pPr>
    </w:p>
    <w:p w14:paraId="7EE1B6B9" w14:textId="1C9EF42C" w:rsidR="00AF25BB" w:rsidRPr="00B92900" w:rsidRDefault="00AF25BB" w:rsidP="00AF25BB">
      <w:pPr>
        <w:pStyle w:val="Akapitzlist"/>
        <w:numPr>
          <w:ilvl w:val="0"/>
          <w:numId w:val="12"/>
        </w:numPr>
        <w:ind w:left="426" w:hanging="426"/>
        <w:jc w:val="both"/>
        <w:rPr>
          <w:rFonts w:ascii="Arial" w:eastAsia="Arial" w:hAnsi="Arial"/>
          <w:sz w:val="22"/>
          <w:szCs w:val="22"/>
        </w:rPr>
      </w:pPr>
      <w:r w:rsidRPr="0002622E">
        <w:rPr>
          <w:rFonts w:ascii="Arial" w:eastAsia="Arial" w:hAnsi="Arial"/>
          <w:sz w:val="22"/>
          <w:szCs w:val="22"/>
        </w:rPr>
        <w:t xml:space="preserve">na stronie internetowej </w:t>
      </w:r>
      <w:r w:rsidRPr="00B92900">
        <w:rPr>
          <w:rFonts w:ascii="Arial" w:eastAsia="Arial" w:hAnsi="Arial"/>
          <w:sz w:val="22"/>
          <w:szCs w:val="22"/>
        </w:rPr>
        <w:t xml:space="preserve">Gminy </w:t>
      </w:r>
      <w:r w:rsidR="00B92900" w:rsidRPr="00B92900">
        <w:rPr>
          <w:rFonts w:ascii="Arial" w:eastAsia="Arial" w:hAnsi="Arial"/>
          <w:sz w:val="22"/>
          <w:szCs w:val="22"/>
        </w:rPr>
        <w:t>Trzemeszno</w:t>
      </w:r>
      <w:r w:rsidRPr="00B92900">
        <w:rPr>
          <w:rFonts w:ascii="Arial" w:eastAsia="Arial" w:hAnsi="Arial"/>
          <w:sz w:val="22"/>
          <w:szCs w:val="22"/>
        </w:rPr>
        <w:t xml:space="preserve">: </w:t>
      </w:r>
      <w:hyperlink r:id="rId8" w:history="1">
        <w:r w:rsidR="00B92900" w:rsidRPr="00B92900">
          <w:rPr>
            <w:rFonts w:ascii="Arial" w:hAnsi="Arial"/>
            <w:color w:val="0563C1" w:themeColor="hyperlink"/>
            <w:sz w:val="22"/>
            <w:szCs w:val="22"/>
            <w:u w:val="single"/>
          </w:rPr>
          <w:t>https://trzemeszno.pl/</w:t>
        </w:r>
      </w:hyperlink>
      <w:r w:rsidRPr="00B92900">
        <w:rPr>
          <w:rFonts w:ascii="Arial" w:eastAsia="Arial" w:hAnsi="Arial"/>
          <w:sz w:val="22"/>
          <w:szCs w:val="22"/>
        </w:rPr>
        <w:t>;</w:t>
      </w:r>
    </w:p>
    <w:p w14:paraId="342BE44C" w14:textId="1048792E" w:rsidR="00AF25BB" w:rsidRPr="00B92900" w:rsidRDefault="00AF25BB" w:rsidP="00AF25BB">
      <w:pPr>
        <w:pStyle w:val="Akapitzlist"/>
        <w:numPr>
          <w:ilvl w:val="0"/>
          <w:numId w:val="12"/>
        </w:numPr>
        <w:ind w:left="426" w:hanging="426"/>
        <w:jc w:val="both"/>
        <w:rPr>
          <w:rFonts w:ascii="Arial" w:eastAsia="Arial" w:hAnsi="Arial"/>
          <w:sz w:val="22"/>
          <w:szCs w:val="22"/>
        </w:rPr>
      </w:pPr>
      <w:r w:rsidRPr="00B92900">
        <w:rPr>
          <w:rFonts w:ascii="Arial" w:eastAsia="Arial" w:hAnsi="Arial"/>
          <w:sz w:val="22"/>
          <w:szCs w:val="22"/>
        </w:rPr>
        <w:t xml:space="preserve">na stronie podmiotowej Gminy w Biuletynie Informacji Publicznej: </w:t>
      </w:r>
      <w:hyperlink r:id="rId9" w:history="1">
        <w:r w:rsidR="00B92900" w:rsidRPr="00B92900">
          <w:rPr>
            <w:rFonts w:ascii="Arial" w:hAnsi="Arial"/>
            <w:color w:val="0563C1" w:themeColor="hyperlink"/>
            <w:sz w:val="22"/>
            <w:szCs w:val="22"/>
            <w:u w:val="single"/>
          </w:rPr>
          <w:t>https://bip.trzemeszno.pl/</w:t>
        </w:r>
      </w:hyperlink>
      <w:r w:rsidRPr="00B92900">
        <w:rPr>
          <w:rFonts w:ascii="Arial" w:eastAsia="Arial" w:hAnsi="Arial"/>
          <w:sz w:val="22"/>
          <w:szCs w:val="22"/>
        </w:rPr>
        <w:t>;</w:t>
      </w:r>
    </w:p>
    <w:p w14:paraId="12E212A6" w14:textId="34A7C3B0" w:rsidR="00AF25BB" w:rsidRPr="00B92900" w:rsidRDefault="00AF25BB" w:rsidP="00AF25BB">
      <w:pPr>
        <w:pStyle w:val="Akapitzlist"/>
        <w:numPr>
          <w:ilvl w:val="0"/>
          <w:numId w:val="12"/>
        </w:numPr>
        <w:ind w:left="426" w:hanging="426"/>
        <w:jc w:val="both"/>
        <w:rPr>
          <w:rFonts w:ascii="Arial" w:eastAsia="Arial" w:hAnsi="Arial"/>
          <w:sz w:val="22"/>
          <w:szCs w:val="22"/>
        </w:rPr>
      </w:pPr>
      <w:r w:rsidRPr="00B92900">
        <w:rPr>
          <w:rFonts w:ascii="Arial" w:eastAsia="Arial" w:hAnsi="Arial"/>
          <w:sz w:val="22"/>
          <w:szCs w:val="22"/>
        </w:rPr>
        <w:t xml:space="preserve">w formie papierowej </w:t>
      </w:r>
      <w:r w:rsidR="003706E9" w:rsidRPr="00B92900">
        <w:rPr>
          <w:rFonts w:ascii="Arial" w:eastAsia="Arial" w:hAnsi="Arial"/>
          <w:sz w:val="22"/>
          <w:szCs w:val="22"/>
        </w:rPr>
        <w:t>udostępnion</w:t>
      </w:r>
      <w:r w:rsidR="006D4821" w:rsidRPr="00B92900">
        <w:rPr>
          <w:rFonts w:ascii="Arial" w:eastAsia="Arial" w:hAnsi="Arial"/>
          <w:sz w:val="22"/>
          <w:szCs w:val="22"/>
        </w:rPr>
        <w:t>ej</w:t>
      </w:r>
      <w:r w:rsidR="003706E9" w:rsidRPr="00B92900">
        <w:rPr>
          <w:rFonts w:ascii="Arial" w:eastAsia="Arial" w:hAnsi="Arial"/>
          <w:sz w:val="22"/>
          <w:szCs w:val="22"/>
        </w:rPr>
        <w:t xml:space="preserve"> na żądanie osób zainteresowanych </w:t>
      </w:r>
      <w:r w:rsidRPr="00B92900">
        <w:rPr>
          <w:rFonts w:ascii="Arial" w:eastAsia="Arial" w:hAnsi="Arial"/>
          <w:sz w:val="22"/>
          <w:szCs w:val="22"/>
        </w:rPr>
        <w:t xml:space="preserve">w Urzędzie Miejskim </w:t>
      </w:r>
      <w:r w:rsidR="00B92900" w:rsidRPr="00B92900">
        <w:rPr>
          <w:rFonts w:ascii="Arial" w:eastAsia="Arial" w:hAnsi="Arial"/>
          <w:sz w:val="22"/>
          <w:szCs w:val="22"/>
        </w:rPr>
        <w:t>Trzemeszna</w:t>
      </w:r>
      <w:r w:rsidRPr="00B92900">
        <w:rPr>
          <w:rFonts w:ascii="Arial" w:eastAsia="Arial" w:hAnsi="Arial"/>
          <w:sz w:val="22"/>
          <w:szCs w:val="22"/>
        </w:rPr>
        <w:t xml:space="preserve">, </w:t>
      </w:r>
      <w:r w:rsidR="00B92900" w:rsidRPr="00B92900">
        <w:rPr>
          <w:rFonts w:ascii="Arial" w:hAnsi="Arial"/>
          <w:sz w:val="22"/>
          <w:szCs w:val="22"/>
        </w:rPr>
        <w:t>ul. gen. H. Dąbrowskiego 2, 62-240 Trzemeszno</w:t>
      </w:r>
      <w:r w:rsidRPr="00B92900">
        <w:rPr>
          <w:rFonts w:ascii="Arial" w:eastAsia="Arial" w:hAnsi="Arial"/>
          <w:sz w:val="22"/>
          <w:szCs w:val="22"/>
        </w:rPr>
        <w:t>.</w:t>
      </w:r>
    </w:p>
    <w:p w14:paraId="635D7AE2" w14:textId="77777777" w:rsidR="00FC61BE" w:rsidRDefault="00FC61BE" w:rsidP="00FC61BE">
      <w:pPr>
        <w:pStyle w:val="Akapitzlist"/>
        <w:ind w:left="426"/>
        <w:jc w:val="both"/>
        <w:rPr>
          <w:rFonts w:ascii="Arial" w:eastAsia="Arial" w:hAnsi="Arial"/>
          <w:sz w:val="22"/>
          <w:szCs w:val="22"/>
          <w:highlight w:val="yellow"/>
        </w:rPr>
      </w:pPr>
    </w:p>
    <w:p w14:paraId="7A2A95BF" w14:textId="77777777" w:rsidR="003706E9" w:rsidRDefault="003706E9" w:rsidP="003706E9">
      <w:pPr>
        <w:jc w:val="both"/>
        <w:rPr>
          <w:rFonts w:ascii="Arial" w:eastAsia="Arial" w:hAnsi="Arial"/>
          <w:sz w:val="22"/>
          <w:szCs w:val="22"/>
          <w:highlight w:val="yellow"/>
        </w:rPr>
      </w:pPr>
    </w:p>
    <w:p w14:paraId="1274B421" w14:textId="18E7D95B" w:rsidR="003706E9" w:rsidRPr="00FC61BE" w:rsidRDefault="003706E9" w:rsidP="003706E9">
      <w:pPr>
        <w:jc w:val="center"/>
        <w:rPr>
          <w:rFonts w:ascii="Arial" w:eastAsia="Arial" w:hAnsi="Arial"/>
          <w:b/>
          <w:bCs/>
          <w:sz w:val="22"/>
          <w:szCs w:val="22"/>
        </w:rPr>
      </w:pPr>
      <w:r w:rsidRPr="00FC61BE">
        <w:rPr>
          <w:rFonts w:ascii="Arial" w:eastAsia="Arial" w:hAnsi="Arial"/>
          <w:b/>
          <w:bCs/>
          <w:sz w:val="22"/>
          <w:szCs w:val="22"/>
        </w:rPr>
        <w:t>Protokół z przeprowadzenia badania ankietowego</w:t>
      </w:r>
    </w:p>
    <w:p w14:paraId="05F23862" w14:textId="77777777" w:rsidR="00AF25BB" w:rsidRDefault="00AF25BB" w:rsidP="00AF25BB">
      <w:pPr>
        <w:spacing w:line="178" w:lineRule="exact"/>
        <w:rPr>
          <w:rFonts w:ascii="Times New Roman" w:eastAsia="Times New Roman" w:hAnsi="Times New Roman"/>
          <w:sz w:val="22"/>
          <w:szCs w:val="22"/>
        </w:rPr>
      </w:pPr>
    </w:p>
    <w:p w14:paraId="4CC76E17" w14:textId="77777777" w:rsidR="00AF25BB" w:rsidRDefault="00AF25BB" w:rsidP="00AF25BB">
      <w:pPr>
        <w:spacing w:line="183" w:lineRule="exact"/>
        <w:jc w:val="both"/>
        <w:rPr>
          <w:rFonts w:ascii="Times New Roman" w:eastAsia="Times New Roman" w:hAnsi="Times New Roman"/>
          <w:sz w:val="22"/>
          <w:szCs w:val="22"/>
        </w:rPr>
      </w:pPr>
    </w:p>
    <w:p w14:paraId="74CC597F" w14:textId="2F521B3D" w:rsidR="002C1D22" w:rsidRDefault="000D2C0A" w:rsidP="00AF25BB">
      <w:pPr>
        <w:spacing w:line="244" w:lineRule="auto"/>
        <w:jc w:val="both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t xml:space="preserve">Podczas </w:t>
      </w:r>
      <w:r w:rsidR="00BC51DA">
        <w:rPr>
          <w:rFonts w:ascii="Arial" w:eastAsia="Arial" w:hAnsi="Arial"/>
          <w:sz w:val="22"/>
          <w:szCs w:val="22"/>
        </w:rPr>
        <w:t xml:space="preserve">trwania </w:t>
      </w:r>
      <w:r w:rsidRPr="00B92900">
        <w:rPr>
          <w:rFonts w:ascii="Arial" w:eastAsia="Arial" w:hAnsi="Arial"/>
          <w:sz w:val="22"/>
          <w:szCs w:val="22"/>
        </w:rPr>
        <w:t>konsultacji społecznych interesariusze rewitalizacji mieli możliwość</w:t>
      </w:r>
      <w:r w:rsidR="00BC51DA" w:rsidRPr="00B92900">
        <w:rPr>
          <w:rFonts w:ascii="Arial" w:eastAsia="Arial" w:hAnsi="Arial"/>
          <w:sz w:val="22"/>
          <w:szCs w:val="22"/>
        </w:rPr>
        <w:t xml:space="preserve"> wzięcia udziału w ankiecie on-line</w:t>
      </w:r>
      <w:r w:rsidR="006D4821" w:rsidRPr="00B92900">
        <w:rPr>
          <w:rFonts w:ascii="Arial" w:eastAsia="Arial" w:hAnsi="Arial"/>
          <w:sz w:val="22"/>
          <w:szCs w:val="22"/>
        </w:rPr>
        <w:t xml:space="preserve"> dotyczącej </w:t>
      </w:r>
      <w:r w:rsidR="009105E4" w:rsidRPr="00B92900">
        <w:rPr>
          <w:rFonts w:ascii="Arial" w:eastAsia="Arial" w:hAnsi="Arial"/>
          <w:sz w:val="22"/>
          <w:szCs w:val="22"/>
        </w:rPr>
        <w:t xml:space="preserve">projektu </w:t>
      </w:r>
      <w:r w:rsidR="00DE252C" w:rsidRPr="00DE252C">
        <w:rPr>
          <w:rFonts w:ascii="Arial" w:eastAsia="Arial" w:hAnsi="Arial"/>
          <w:sz w:val="22"/>
          <w:szCs w:val="22"/>
        </w:rPr>
        <w:t>uchwały w sprawie zasad wyznaczania składu oraz zasad działania Komitetu Rewitalizacji</w:t>
      </w:r>
      <w:r w:rsidR="009105E4" w:rsidRPr="00B92900">
        <w:rPr>
          <w:rFonts w:ascii="Arial" w:eastAsia="Arial" w:hAnsi="Arial"/>
          <w:sz w:val="22"/>
          <w:szCs w:val="22"/>
        </w:rPr>
        <w:t xml:space="preserve">. </w:t>
      </w:r>
      <w:r w:rsidR="00BC51DA" w:rsidRPr="00B92900">
        <w:rPr>
          <w:rFonts w:ascii="Arial" w:eastAsia="Arial" w:hAnsi="Arial"/>
          <w:sz w:val="22"/>
          <w:szCs w:val="22"/>
        </w:rPr>
        <w:t>L</w:t>
      </w:r>
      <w:r w:rsidR="002C1D22" w:rsidRPr="00B92900">
        <w:rPr>
          <w:rFonts w:ascii="Arial" w:eastAsia="Arial" w:hAnsi="Arial"/>
          <w:sz w:val="22"/>
          <w:szCs w:val="22"/>
        </w:rPr>
        <w:t xml:space="preserve">iczba wypełnionych ankiet wyniosła </w:t>
      </w:r>
      <w:r w:rsidR="00DE252C">
        <w:rPr>
          <w:rFonts w:ascii="Arial" w:eastAsia="Arial" w:hAnsi="Arial"/>
          <w:sz w:val="22"/>
          <w:szCs w:val="22"/>
        </w:rPr>
        <w:t>0</w:t>
      </w:r>
      <w:r w:rsidR="002C1D22" w:rsidRPr="00B92900">
        <w:rPr>
          <w:rFonts w:ascii="Arial" w:eastAsia="Arial" w:hAnsi="Arial"/>
          <w:sz w:val="22"/>
          <w:szCs w:val="22"/>
        </w:rPr>
        <w:t>.</w:t>
      </w:r>
      <w:r w:rsidR="009105E4" w:rsidRPr="00B92900">
        <w:rPr>
          <w:rFonts w:ascii="Arial" w:eastAsia="Arial" w:hAnsi="Arial"/>
          <w:sz w:val="22"/>
          <w:szCs w:val="22"/>
        </w:rPr>
        <w:t xml:space="preserve"> </w:t>
      </w:r>
    </w:p>
    <w:p w14:paraId="1D6F89D8" w14:textId="77777777" w:rsidR="00DE252C" w:rsidRDefault="00DE252C" w:rsidP="00AF25BB">
      <w:pPr>
        <w:spacing w:line="244" w:lineRule="auto"/>
        <w:jc w:val="both"/>
        <w:rPr>
          <w:rFonts w:ascii="Arial" w:eastAsia="Arial" w:hAnsi="Arial"/>
          <w:sz w:val="22"/>
          <w:szCs w:val="22"/>
        </w:rPr>
      </w:pPr>
    </w:p>
    <w:p w14:paraId="7619FD0E" w14:textId="77777777" w:rsidR="003706E9" w:rsidRDefault="003706E9" w:rsidP="00AF25BB">
      <w:pPr>
        <w:spacing w:line="244" w:lineRule="auto"/>
        <w:jc w:val="both"/>
        <w:rPr>
          <w:rFonts w:ascii="Arial" w:eastAsia="Arial" w:hAnsi="Arial"/>
          <w:sz w:val="22"/>
          <w:szCs w:val="22"/>
        </w:rPr>
      </w:pPr>
    </w:p>
    <w:p w14:paraId="6B2E67EE" w14:textId="49BC60EC" w:rsidR="003706E9" w:rsidRPr="003706E9" w:rsidRDefault="003706E9" w:rsidP="003706E9">
      <w:pPr>
        <w:jc w:val="center"/>
        <w:rPr>
          <w:rFonts w:ascii="Arial" w:eastAsia="Arial" w:hAnsi="Arial"/>
          <w:b/>
          <w:bCs/>
          <w:sz w:val="22"/>
          <w:szCs w:val="22"/>
          <w:highlight w:val="yellow"/>
        </w:rPr>
      </w:pPr>
      <w:r w:rsidRPr="00FC61BE">
        <w:rPr>
          <w:rFonts w:ascii="Arial" w:eastAsia="Arial" w:hAnsi="Arial"/>
          <w:b/>
          <w:bCs/>
          <w:sz w:val="22"/>
          <w:szCs w:val="22"/>
        </w:rPr>
        <w:lastRenderedPageBreak/>
        <w:t>Protokół z otrzymanych formularzy do zgłaszania uwag</w:t>
      </w:r>
    </w:p>
    <w:p w14:paraId="4F96E5D4" w14:textId="77777777" w:rsidR="002C1D22" w:rsidRDefault="002C1D22" w:rsidP="002C1D22">
      <w:pPr>
        <w:spacing w:line="244" w:lineRule="auto"/>
        <w:jc w:val="both"/>
        <w:rPr>
          <w:rFonts w:ascii="Arial" w:eastAsia="Arial" w:hAnsi="Arial"/>
          <w:sz w:val="22"/>
          <w:szCs w:val="22"/>
        </w:rPr>
      </w:pPr>
    </w:p>
    <w:p w14:paraId="706EF15D" w14:textId="7C2D55A8" w:rsidR="003706E9" w:rsidRDefault="002C1D22" w:rsidP="00AF25BB">
      <w:pPr>
        <w:spacing w:line="244" w:lineRule="auto"/>
        <w:jc w:val="both"/>
        <w:rPr>
          <w:rFonts w:ascii="Arial" w:eastAsia="Arial" w:hAnsi="Arial"/>
          <w:sz w:val="22"/>
          <w:szCs w:val="22"/>
        </w:rPr>
      </w:pPr>
      <w:r w:rsidRPr="00B92900">
        <w:rPr>
          <w:rFonts w:ascii="Arial" w:eastAsia="Arial" w:hAnsi="Arial"/>
          <w:sz w:val="22"/>
          <w:szCs w:val="22"/>
        </w:rPr>
        <w:t>W trakcie konsultacji społecznych w wyznaczonym terminie</w:t>
      </w:r>
      <w:r w:rsidR="00B92900" w:rsidRPr="00B92900">
        <w:rPr>
          <w:rFonts w:ascii="Arial" w:eastAsia="Arial" w:hAnsi="Arial"/>
          <w:sz w:val="22"/>
          <w:szCs w:val="22"/>
        </w:rPr>
        <w:t xml:space="preserve"> nie</w:t>
      </w:r>
      <w:r w:rsidRPr="00B92900">
        <w:rPr>
          <w:rFonts w:ascii="Arial" w:eastAsia="Arial" w:hAnsi="Arial"/>
          <w:sz w:val="22"/>
          <w:szCs w:val="22"/>
        </w:rPr>
        <w:t xml:space="preserve"> wpłynął żaden wypełniony formularz składania uwag do projektu </w:t>
      </w:r>
      <w:r w:rsidR="00DE252C" w:rsidRPr="00DE252C">
        <w:rPr>
          <w:rFonts w:ascii="Arial" w:eastAsia="Arial" w:hAnsi="Arial"/>
          <w:sz w:val="22"/>
          <w:szCs w:val="22"/>
        </w:rPr>
        <w:t>uchwały w sprawie zasad wyznaczania składu oraz zasad działania Komitetu Rewitalizacji</w:t>
      </w:r>
      <w:r w:rsidR="00B92900" w:rsidRPr="00B92900">
        <w:rPr>
          <w:rFonts w:ascii="Arial" w:eastAsia="Arial" w:hAnsi="Arial"/>
          <w:sz w:val="22"/>
          <w:szCs w:val="22"/>
        </w:rPr>
        <w:t xml:space="preserve">. </w:t>
      </w:r>
    </w:p>
    <w:p w14:paraId="115FDD1D" w14:textId="77777777" w:rsidR="00B92900" w:rsidRDefault="00B92900" w:rsidP="00AF25BB">
      <w:pPr>
        <w:spacing w:line="244" w:lineRule="auto"/>
        <w:jc w:val="both"/>
        <w:rPr>
          <w:rFonts w:ascii="Arial" w:eastAsia="Arial" w:hAnsi="Arial"/>
          <w:sz w:val="22"/>
          <w:szCs w:val="22"/>
        </w:rPr>
      </w:pPr>
    </w:p>
    <w:p w14:paraId="7304BEF8" w14:textId="77777777" w:rsidR="00AF25BB" w:rsidRDefault="00AF25BB" w:rsidP="00AF25BB">
      <w:pPr>
        <w:spacing w:line="20" w:lineRule="exact"/>
        <w:jc w:val="both"/>
        <w:rPr>
          <w:rFonts w:ascii="Times New Roman" w:eastAsia="Times New Roman" w:hAnsi="Times New Roman"/>
          <w:sz w:val="22"/>
          <w:szCs w:val="22"/>
        </w:rPr>
      </w:pPr>
    </w:p>
    <w:p w14:paraId="181F2EF3" w14:textId="77777777" w:rsidR="00AF25BB" w:rsidRPr="00E07E0E" w:rsidRDefault="00AF25BB" w:rsidP="00AF25BB"/>
    <w:p w14:paraId="14392979" w14:textId="2D0AABB5" w:rsidR="003706E9" w:rsidRPr="00FC61BE" w:rsidRDefault="003706E9" w:rsidP="003706E9">
      <w:pPr>
        <w:jc w:val="center"/>
        <w:rPr>
          <w:rFonts w:ascii="Arial" w:eastAsia="Arial" w:hAnsi="Arial"/>
          <w:b/>
          <w:bCs/>
          <w:sz w:val="22"/>
          <w:szCs w:val="22"/>
        </w:rPr>
      </w:pPr>
      <w:r w:rsidRPr="00FC61BE">
        <w:rPr>
          <w:rFonts w:ascii="Arial" w:eastAsia="Arial" w:hAnsi="Arial"/>
          <w:b/>
          <w:bCs/>
          <w:sz w:val="22"/>
          <w:szCs w:val="22"/>
        </w:rPr>
        <w:t>Protokół z przeprowadzenia spotkania konsultacyjnego</w:t>
      </w:r>
    </w:p>
    <w:p w14:paraId="5AD0B83F" w14:textId="77777777" w:rsidR="003706E9" w:rsidRDefault="003706E9" w:rsidP="00AF25BB">
      <w:pPr>
        <w:rPr>
          <w:rFonts w:ascii="Arial" w:eastAsia="Arial" w:hAnsi="Arial"/>
          <w:sz w:val="22"/>
          <w:szCs w:val="22"/>
        </w:rPr>
      </w:pPr>
    </w:p>
    <w:p w14:paraId="0B627C2D" w14:textId="783434F9" w:rsidR="002A5686" w:rsidRDefault="003706E9" w:rsidP="00AE2152">
      <w:pPr>
        <w:spacing w:line="244" w:lineRule="auto"/>
        <w:ind w:left="4"/>
        <w:jc w:val="both"/>
      </w:pPr>
      <w:r>
        <w:rPr>
          <w:rFonts w:ascii="Arial" w:eastAsia="Arial" w:hAnsi="Arial"/>
          <w:sz w:val="22"/>
          <w:szCs w:val="22"/>
        </w:rPr>
        <w:t xml:space="preserve">Jedną z form konsultacji społecznych ww. projektu </w:t>
      </w:r>
      <w:r w:rsidR="00DE252C" w:rsidRPr="00DE252C">
        <w:rPr>
          <w:rFonts w:ascii="Arial" w:eastAsia="Arial" w:hAnsi="Arial"/>
          <w:sz w:val="22"/>
          <w:szCs w:val="22"/>
        </w:rPr>
        <w:t>uchwały w sprawie zasad wyznaczania składu oraz zasad działania Komitetu Rewitalizacji</w:t>
      </w:r>
      <w:r w:rsidR="00DE252C">
        <w:rPr>
          <w:rFonts w:ascii="Arial" w:eastAsia="Arial" w:hAnsi="Arial"/>
          <w:sz w:val="22"/>
          <w:szCs w:val="22"/>
        </w:rPr>
        <w:t xml:space="preserve"> </w:t>
      </w:r>
      <w:r>
        <w:rPr>
          <w:rFonts w:ascii="Arial" w:eastAsia="Arial" w:hAnsi="Arial"/>
          <w:sz w:val="22"/>
          <w:szCs w:val="22"/>
        </w:rPr>
        <w:t xml:space="preserve">było </w:t>
      </w:r>
      <w:r w:rsidRPr="00AE2152">
        <w:rPr>
          <w:rFonts w:ascii="Arial" w:eastAsia="Arial" w:hAnsi="Arial"/>
          <w:sz w:val="22"/>
          <w:szCs w:val="22"/>
        </w:rPr>
        <w:t xml:space="preserve">spotkanie konsultacyjne on-line z interesariuszami procesu rewitalizacji, które odbyło się w dniu </w:t>
      </w:r>
      <w:r w:rsidR="00AE2152" w:rsidRPr="00AE2152">
        <w:rPr>
          <w:rFonts w:ascii="Arial" w:eastAsia="Arial" w:hAnsi="Arial"/>
          <w:sz w:val="22"/>
          <w:szCs w:val="22"/>
        </w:rPr>
        <w:t>3 września 2026</w:t>
      </w:r>
      <w:r w:rsidRPr="00AE2152">
        <w:rPr>
          <w:rFonts w:ascii="Arial" w:eastAsia="Arial" w:hAnsi="Arial"/>
          <w:sz w:val="22"/>
          <w:szCs w:val="22"/>
        </w:rPr>
        <w:t xml:space="preserve"> r. za pośrednictwem platformy Microsoft Teams. </w:t>
      </w:r>
      <w:r w:rsidR="009105E4" w:rsidRPr="00AE2152">
        <w:rPr>
          <w:rFonts w:ascii="Arial" w:eastAsia="Arial" w:hAnsi="Arial"/>
          <w:sz w:val="22"/>
          <w:szCs w:val="22"/>
        </w:rPr>
        <w:t xml:space="preserve">Podczas spotkania przedstawione zostały główne założenia </w:t>
      </w:r>
      <w:r w:rsidR="00DE252C" w:rsidRPr="00DE252C">
        <w:rPr>
          <w:rFonts w:ascii="Arial" w:eastAsia="Arial" w:hAnsi="Arial"/>
          <w:sz w:val="22"/>
          <w:szCs w:val="22"/>
        </w:rPr>
        <w:t>uchwały w sprawie zasad wyznaczania składu oraz zasad działania Komitetu Rewitalizacji</w:t>
      </w:r>
      <w:r w:rsidR="009105E4" w:rsidRPr="00AE2152">
        <w:rPr>
          <w:rFonts w:ascii="Arial" w:eastAsia="Arial" w:hAnsi="Arial"/>
          <w:sz w:val="22"/>
          <w:szCs w:val="22"/>
        </w:rPr>
        <w:t>. Zapewniona została możliwość</w:t>
      </w:r>
      <w:bookmarkStart w:id="0" w:name="page2"/>
      <w:bookmarkEnd w:id="0"/>
      <w:r w:rsidR="009105E4" w:rsidRPr="00AE2152">
        <w:rPr>
          <w:rFonts w:ascii="Arial" w:eastAsia="Arial" w:hAnsi="Arial"/>
          <w:sz w:val="22"/>
          <w:szCs w:val="22"/>
        </w:rPr>
        <w:t xml:space="preserve"> przedstawienia swoich wniosków, a także swobodnego udziału w dyskusji</w:t>
      </w:r>
      <w:r w:rsidR="009105E4">
        <w:rPr>
          <w:rFonts w:ascii="Arial" w:eastAsia="Arial" w:hAnsi="Arial"/>
          <w:sz w:val="22"/>
          <w:szCs w:val="22"/>
        </w:rPr>
        <w:t xml:space="preserve"> nad przedstawionymi propozycjami dotyczącymi założeń </w:t>
      </w:r>
      <w:r w:rsidR="00DE252C">
        <w:rPr>
          <w:rFonts w:ascii="Arial" w:eastAsia="Arial" w:hAnsi="Arial"/>
          <w:sz w:val="22"/>
          <w:szCs w:val="22"/>
        </w:rPr>
        <w:t>uchwały</w:t>
      </w:r>
      <w:r w:rsidR="009105E4">
        <w:rPr>
          <w:rFonts w:ascii="Arial" w:eastAsia="Arial" w:hAnsi="Arial"/>
          <w:sz w:val="22"/>
          <w:szCs w:val="22"/>
        </w:rPr>
        <w:t xml:space="preserve">. </w:t>
      </w:r>
      <w:r w:rsidR="00FC61BE">
        <w:rPr>
          <w:rFonts w:ascii="Arial" w:eastAsia="Arial" w:hAnsi="Arial"/>
          <w:sz w:val="22"/>
          <w:szCs w:val="22"/>
        </w:rPr>
        <w:t>Podczas spotkania nie zgłoszono żadnych uwag ani propozycji zmian projektu. W</w:t>
      </w:r>
      <w:r>
        <w:rPr>
          <w:rFonts w:ascii="Arial" w:eastAsia="Arial" w:hAnsi="Arial"/>
          <w:sz w:val="22"/>
          <w:szCs w:val="22"/>
        </w:rPr>
        <w:t xml:space="preserve"> </w:t>
      </w:r>
      <w:r w:rsidR="00FC61BE">
        <w:rPr>
          <w:rFonts w:ascii="Arial" w:eastAsia="Arial" w:hAnsi="Arial"/>
          <w:sz w:val="22"/>
          <w:szCs w:val="22"/>
        </w:rPr>
        <w:t>spotkaniu</w:t>
      </w:r>
      <w:r>
        <w:rPr>
          <w:rFonts w:ascii="Arial" w:eastAsia="Arial" w:hAnsi="Arial"/>
          <w:sz w:val="22"/>
          <w:szCs w:val="22"/>
        </w:rPr>
        <w:t xml:space="preserve"> </w:t>
      </w:r>
      <w:r w:rsidR="00AE2152">
        <w:rPr>
          <w:rFonts w:ascii="Arial" w:eastAsia="Arial" w:hAnsi="Arial"/>
          <w:sz w:val="22"/>
          <w:szCs w:val="22"/>
        </w:rPr>
        <w:t xml:space="preserve">wzięła udział 1 osoba. </w:t>
      </w:r>
      <w:r>
        <w:rPr>
          <w:rFonts w:ascii="Arial" w:eastAsia="Arial" w:hAnsi="Arial"/>
          <w:sz w:val="22"/>
          <w:szCs w:val="22"/>
        </w:rPr>
        <w:t xml:space="preserve"> </w:t>
      </w:r>
    </w:p>
    <w:sectPr w:rsidR="002A5686">
      <w:pgSz w:w="11900" w:h="16838"/>
      <w:pgMar w:top="1423" w:right="1426" w:bottom="1440" w:left="1420" w:header="0" w:footer="0" w:gutter="0"/>
      <w:cols w:space="0" w:equalWidth="0">
        <w:col w:w="90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4B0DC50"/>
    <w:lvl w:ilvl="0" w:tplc="5DACF6CE">
      <w:start w:val="1"/>
      <w:numFmt w:val="lowerLetter"/>
      <w:lvlText w:val="%1"/>
      <w:lvlJc w:val="left"/>
    </w:lvl>
    <w:lvl w:ilvl="1" w:tplc="E0C0D848">
      <w:start w:val="1"/>
      <w:numFmt w:val="decimal"/>
      <w:lvlText w:val="%2."/>
      <w:lvlJc w:val="left"/>
    </w:lvl>
    <w:lvl w:ilvl="2" w:tplc="CC86F01A">
      <w:start w:val="1"/>
      <w:numFmt w:val="bullet"/>
      <w:lvlText w:val=""/>
      <w:lvlJc w:val="left"/>
    </w:lvl>
    <w:lvl w:ilvl="3" w:tplc="B9E64736">
      <w:start w:val="1"/>
      <w:numFmt w:val="bullet"/>
      <w:lvlText w:val=""/>
      <w:lvlJc w:val="left"/>
    </w:lvl>
    <w:lvl w:ilvl="4" w:tplc="2F2AAD12">
      <w:start w:val="1"/>
      <w:numFmt w:val="bullet"/>
      <w:lvlText w:val=""/>
      <w:lvlJc w:val="left"/>
    </w:lvl>
    <w:lvl w:ilvl="5" w:tplc="2CD69A64">
      <w:start w:val="1"/>
      <w:numFmt w:val="bullet"/>
      <w:lvlText w:val=""/>
      <w:lvlJc w:val="left"/>
    </w:lvl>
    <w:lvl w:ilvl="6" w:tplc="7D5A6B4C">
      <w:start w:val="1"/>
      <w:numFmt w:val="bullet"/>
      <w:lvlText w:val=""/>
      <w:lvlJc w:val="left"/>
    </w:lvl>
    <w:lvl w:ilvl="7" w:tplc="D284C3E4">
      <w:start w:val="1"/>
      <w:numFmt w:val="bullet"/>
      <w:lvlText w:val=""/>
      <w:lvlJc w:val="left"/>
    </w:lvl>
    <w:lvl w:ilvl="8" w:tplc="7BE44FC6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19495CFE"/>
    <w:lvl w:ilvl="0" w:tplc="1B0E2A76">
      <w:start w:val="49"/>
      <w:numFmt w:val="lowerLetter"/>
      <w:lvlText w:val="%1."/>
      <w:lvlJc w:val="left"/>
    </w:lvl>
    <w:lvl w:ilvl="1" w:tplc="392A72F4">
      <w:start w:val="1"/>
      <w:numFmt w:val="decimal"/>
      <w:lvlText w:val="%2"/>
      <w:lvlJc w:val="left"/>
    </w:lvl>
    <w:lvl w:ilvl="2" w:tplc="631ED508">
      <w:start w:val="1"/>
      <w:numFmt w:val="bullet"/>
      <w:lvlText w:val=""/>
      <w:lvlJc w:val="left"/>
    </w:lvl>
    <w:lvl w:ilvl="3" w:tplc="3AEE2DA6">
      <w:start w:val="1"/>
      <w:numFmt w:val="bullet"/>
      <w:lvlText w:val=""/>
      <w:lvlJc w:val="left"/>
    </w:lvl>
    <w:lvl w:ilvl="4" w:tplc="958E0C2A">
      <w:start w:val="1"/>
      <w:numFmt w:val="bullet"/>
      <w:lvlText w:val=""/>
      <w:lvlJc w:val="left"/>
    </w:lvl>
    <w:lvl w:ilvl="5" w:tplc="0C8A5790">
      <w:start w:val="1"/>
      <w:numFmt w:val="bullet"/>
      <w:lvlText w:val=""/>
      <w:lvlJc w:val="left"/>
    </w:lvl>
    <w:lvl w:ilvl="6" w:tplc="B624FA5E">
      <w:start w:val="1"/>
      <w:numFmt w:val="bullet"/>
      <w:lvlText w:val=""/>
      <w:lvlJc w:val="left"/>
    </w:lvl>
    <w:lvl w:ilvl="7" w:tplc="8C785E82">
      <w:start w:val="1"/>
      <w:numFmt w:val="bullet"/>
      <w:lvlText w:val=""/>
      <w:lvlJc w:val="left"/>
    </w:lvl>
    <w:lvl w:ilvl="8" w:tplc="33A257A2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AE8944A"/>
    <w:lvl w:ilvl="0" w:tplc="93B89F42">
      <w:start w:val="1"/>
      <w:numFmt w:val="bullet"/>
      <w:lvlText w:val=""/>
      <w:lvlJc w:val="left"/>
    </w:lvl>
    <w:lvl w:ilvl="1" w:tplc="47E6B08C">
      <w:start w:val="1"/>
      <w:numFmt w:val="bullet"/>
      <w:lvlText w:val=""/>
      <w:lvlJc w:val="left"/>
    </w:lvl>
    <w:lvl w:ilvl="2" w:tplc="6994AC0E">
      <w:start w:val="1"/>
      <w:numFmt w:val="bullet"/>
      <w:lvlText w:val=""/>
      <w:lvlJc w:val="left"/>
    </w:lvl>
    <w:lvl w:ilvl="3" w:tplc="439C3C18">
      <w:start w:val="1"/>
      <w:numFmt w:val="bullet"/>
      <w:lvlText w:val=""/>
      <w:lvlJc w:val="left"/>
    </w:lvl>
    <w:lvl w:ilvl="4" w:tplc="E65038F4">
      <w:start w:val="1"/>
      <w:numFmt w:val="bullet"/>
      <w:lvlText w:val=""/>
      <w:lvlJc w:val="left"/>
    </w:lvl>
    <w:lvl w:ilvl="5" w:tplc="6B7CDFE4">
      <w:start w:val="1"/>
      <w:numFmt w:val="bullet"/>
      <w:lvlText w:val=""/>
      <w:lvlJc w:val="left"/>
    </w:lvl>
    <w:lvl w:ilvl="6" w:tplc="ACF2670E">
      <w:start w:val="1"/>
      <w:numFmt w:val="bullet"/>
      <w:lvlText w:val=""/>
      <w:lvlJc w:val="left"/>
    </w:lvl>
    <w:lvl w:ilvl="7" w:tplc="ED6E2D8E">
      <w:start w:val="1"/>
      <w:numFmt w:val="bullet"/>
      <w:lvlText w:val=""/>
      <w:lvlJc w:val="left"/>
    </w:lvl>
    <w:lvl w:ilvl="8" w:tplc="FAA88FBC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625558EC"/>
    <w:lvl w:ilvl="0" w:tplc="8C58950C">
      <w:start w:val="1"/>
      <w:numFmt w:val="bullet"/>
      <w:lvlText w:val=""/>
      <w:lvlJc w:val="left"/>
    </w:lvl>
    <w:lvl w:ilvl="1" w:tplc="808038E2">
      <w:start w:val="1"/>
      <w:numFmt w:val="bullet"/>
      <w:lvlText w:val=""/>
      <w:lvlJc w:val="left"/>
    </w:lvl>
    <w:lvl w:ilvl="2" w:tplc="862E1E6C">
      <w:start w:val="1"/>
      <w:numFmt w:val="bullet"/>
      <w:lvlText w:val=""/>
      <w:lvlJc w:val="left"/>
    </w:lvl>
    <w:lvl w:ilvl="3" w:tplc="983E1C70">
      <w:start w:val="1"/>
      <w:numFmt w:val="bullet"/>
      <w:lvlText w:val=""/>
      <w:lvlJc w:val="left"/>
    </w:lvl>
    <w:lvl w:ilvl="4" w:tplc="5E289568">
      <w:start w:val="1"/>
      <w:numFmt w:val="bullet"/>
      <w:lvlText w:val=""/>
      <w:lvlJc w:val="left"/>
    </w:lvl>
    <w:lvl w:ilvl="5" w:tplc="1C9009C8">
      <w:start w:val="1"/>
      <w:numFmt w:val="bullet"/>
      <w:lvlText w:val=""/>
      <w:lvlJc w:val="left"/>
    </w:lvl>
    <w:lvl w:ilvl="6" w:tplc="BAEC90D0">
      <w:start w:val="1"/>
      <w:numFmt w:val="bullet"/>
      <w:lvlText w:val=""/>
      <w:lvlJc w:val="left"/>
    </w:lvl>
    <w:lvl w:ilvl="7" w:tplc="1A605DB4">
      <w:start w:val="1"/>
      <w:numFmt w:val="bullet"/>
      <w:lvlText w:val=""/>
      <w:lvlJc w:val="left"/>
    </w:lvl>
    <w:lvl w:ilvl="8" w:tplc="575CC3E4">
      <w:start w:val="1"/>
      <w:numFmt w:val="bullet"/>
      <w:lvlText w:val=""/>
      <w:lvlJc w:val="left"/>
    </w:lvl>
  </w:abstractNum>
  <w:abstractNum w:abstractNumId="4" w15:restartNumberingAfterBreak="0">
    <w:nsid w:val="176D6488"/>
    <w:multiLevelType w:val="hybridMultilevel"/>
    <w:tmpl w:val="B99053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40408"/>
    <w:multiLevelType w:val="hybridMultilevel"/>
    <w:tmpl w:val="9244B386"/>
    <w:lvl w:ilvl="0" w:tplc="8F645D3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E307E3"/>
    <w:multiLevelType w:val="hybridMultilevel"/>
    <w:tmpl w:val="945E7784"/>
    <w:lvl w:ilvl="0" w:tplc="03E4A54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633900"/>
    <w:multiLevelType w:val="hybridMultilevel"/>
    <w:tmpl w:val="C98CB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A229F9"/>
    <w:multiLevelType w:val="hybridMultilevel"/>
    <w:tmpl w:val="AE6CE23C"/>
    <w:lvl w:ilvl="0" w:tplc="B6206B5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856EEE"/>
    <w:multiLevelType w:val="hybridMultilevel"/>
    <w:tmpl w:val="EA36C1E2"/>
    <w:lvl w:ilvl="0" w:tplc="0415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0" w15:restartNumberingAfterBreak="0">
    <w:nsid w:val="4FB234F8"/>
    <w:multiLevelType w:val="hybridMultilevel"/>
    <w:tmpl w:val="727461D6"/>
    <w:lvl w:ilvl="0" w:tplc="B6206B58">
      <w:start w:val="1"/>
      <w:numFmt w:val="decimal"/>
      <w:lvlText w:val="%1."/>
      <w:lvlJc w:val="left"/>
      <w:pPr>
        <w:ind w:left="724" w:hanging="360"/>
      </w:pPr>
      <w:rPr>
        <w:rFonts w:ascii="Arial" w:hAnsi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1" w15:restartNumberingAfterBreak="0">
    <w:nsid w:val="5819091E"/>
    <w:multiLevelType w:val="hybridMultilevel"/>
    <w:tmpl w:val="DFD81C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8E69D6"/>
    <w:multiLevelType w:val="hybridMultilevel"/>
    <w:tmpl w:val="0B3443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8689358">
    <w:abstractNumId w:val="0"/>
  </w:num>
  <w:num w:numId="2" w16cid:durableId="1025209256">
    <w:abstractNumId w:val="1"/>
  </w:num>
  <w:num w:numId="3" w16cid:durableId="183901903">
    <w:abstractNumId w:val="2"/>
  </w:num>
  <w:num w:numId="4" w16cid:durableId="1219167226">
    <w:abstractNumId w:val="3"/>
  </w:num>
  <w:num w:numId="5" w16cid:durableId="1940916081">
    <w:abstractNumId w:val="6"/>
  </w:num>
  <w:num w:numId="6" w16cid:durableId="35324519">
    <w:abstractNumId w:val="8"/>
  </w:num>
  <w:num w:numId="7" w16cid:durableId="974524306">
    <w:abstractNumId w:val="10"/>
  </w:num>
  <w:num w:numId="8" w16cid:durableId="610553452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901991102">
    <w:abstractNumId w:val="11"/>
  </w:num>
  <w:num w:numId="10" w16cid:durableId="218397757">
    <w:abstractNumId w:val="9"/>
  </w:num>
  <w:num w:numId="11" w16cid:durableId="195119441">
    <w:abstractNumId w:val="7"/>
  </w:num>
  <w:num w:numId="12" w16cid:durableId="1652950081">
    <w:abstractNumId w:val="5"/>
  </w:num>
  <w:num w:numId="13" w16cid:durableId="2141998477">
    <w:abstractNumId w:val="12"/>
  </w:num>
  <w:num w:numId="14" w16cid:durableId="14914788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FEF"/>
    <w:rsid w:val="000D2C0A"/>
    <w:rsid w:val="001011A4"/>
    <w:rsid w:val="001260F1"/>
    <w:rsid w:val="00180674"/>
    <w:rsid w:val="00265BBA"/>
    <w:rsid w:val="002A5686"/>
    <w:rsid w:val="002C1D22"/>
    <w:rsid w:val="002E1002"/>
    <w:rsid w:val="003706E9"/>
    <w:rsid w:val="00511C8B"/>
    <w:rsid w:val="006D4821"/>
    <w:rsid w:val="0071276B"/>
    <w:rsid w:val="00757B30"/>
    <w:rsid w:val="007E160E"/>
    <w:rsid w:val="007E4ADF"/>
    <w:rsid w:val="007E6536"/>
    <w:rsid w:val="008B0C37"/>
    <w:rsid w:val="009105E4"/>
    <w:rsid w:val="009C6FEF"/>
    <w:rsid w:val="00AC107A"/>
    <w:rsid w:val="00AE2152"/>
    <w:rsid w:val="00AE5010"/>
    <w:rsid w:val="00AF25BB"/>
    <w:rsid w:val="00B3581C"/>
    <w:rsid w:val="00B8286A"/>
    <w:rsid w:val="00B92900"/>
    <w:rsid w:val="00BC51DA"/>
    <w:rsid w:val="00C30B09"/>
    <w:rsid w:val="00CD0BF1"/>
    <w:rsid w:val="00DE252C"/>
    <w:rsid w:val="00FC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914DAD"/>
  <w15:chartTrackingRefBased/>
  <w15:docId w15:val="{884243BC-C7DC-42B2-A3E3-959654E8D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AE501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A56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A568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2A568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A56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A5686"/>
    <w:rPr>
      <w:b/>
      <w:bCs/>
    </w:rPr>
  </w:style>
  <w:style w:type="character" w:styleId="Hipercze">
    <w:name w:val="Hyperlink"/>
    <w:basedOn w:val="Domylnaczcionkaakapitu"/>
    <w:uiPriority w:val="99"/>
    <w:unhideWhenUsed/>
    <w:rsid w:val="00B929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9290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2900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59"/>
    <w:rsid w:val="00AE215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qFormat/>
    <w:locked/>
    <w:rsid w:val="00AE2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3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zemeszno.pl/" TargetMode="External"/><Relationship Id="rId3" Type="http://schemas.openxmlformats.org/officeDocument/2006/relationships/styles" Target="styles.xml"/><Relationship Id="rId7" Type="http://schemas.openxmlformats.org/officeDocument/2006/relationships/hyperlink" Target="https://forms.cloud.microsoft/e/8wt4nF3nw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mila.kujawa@trzemeszno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p.trzemeszno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74FE6-B6AC-4BCC-B204-BBAD72426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Szczerbal</dc:creator>
  <cp:keywords/>
  <cp:lastModifiedBy>Edyta K</cp:lastModifiedBy>
  <cp:revision>2</cp:revision>
  <dcterms:created xsi:type="dcterms:W3CDTF">2026-09-24T06:34:00Z</dcterms:created>
  <dcterms:modified xsi:type="dcterms:W3CDTF">2026-09-24T06:34:00Z</dcterms:modified>
</cp:coreProperties>
</file>