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10A22" w14:textId="51F3AC87" w:rsidR="00745177" w:rsidRPr="00960F82" w:rsidRDefault="001B4EDA" w:rsidP="00410087">
      <w:pPr>
        <w:spacing w:after="240"/>
        <w:jc w:val="center"/>
        <w:rPr>
          <w:rFonts w:ascii="Times New Roman" w:hAnsi="Times New Roman" w:cs="Times New Roman"/>
          <w:b/>
          <w:bCs/>
          <w:sz w:val="24"/>
          <w:szCs w:val="24"/>
        </w:rPr>
      </w:pPr>
      <w:r>
        <w:rPr>
          <w:rFonts w:ascii="Times New Roman" w:hAnsi="Times New Roman" w:cs="Times New Roman"/>
          <w:b/>
          <w:bCs/>
          <w:sz w:val="24"/>
          <w:szCs w:val="24"/>
        </w:rPr>
        <w:t xml:space="preserve"> </w:t>
      </w:r>
      <w:r w:rsidR="00745177" w:rsidRPr="00960F82">
        <w:rPr>
          <w:rFonts w:ascii="Times New Roman" w:hAnsi="Times New Roman" w:cs="Times New Roman"/>
          <w:b/>
          <w:bCs/>
          <w:sz w:val="24"/>
          <w:szCs w:val="24"/>
        </w:rPr>
        <w:t>WYKAZ WNIOSKÓW</w:t>
      </w:r>
    </w:p>
    <w:p w14:paraId="0B75FF62" w14:textId="52A4506F" w:rsidR="006C5138" w:rsidRPr="000A410C" w:rsidRDefault="000A410C" w:rsidP="00410087">
      <w:pPr>
        <w:spacing w:after="240"/>
        <w:jc w:val="center"/>
        <w:rPr>
          <w:rFonts w:ascii="Times New Roman" w:hAnsi="Times New Roman" w:cs="Times New Roman"/>
          <w:b/>
          <w:bCs/>
          <w:sz w:val="24"/>
          <w:szCs w:val="24"/>
        </w:rPr>
      </w:pPr>
      <w:r>
        <w:rPr>
          <w:rFonts w:ascii="Times New Roman" w:hAnsi="Times New Roman" w:cs="Times New Roman"/>
          <w:b/>
          <w:bCs/>
          <w:sz w:val="24"/>
          <w:szCs w:val="24"/>
        </w:rPr>
        <w:t>z</w:t>
      </w:r>
      <w:r w:rsidR="00745177" w:rsidRPr="000A410C">
        <w:rPr>
          <w:rFonts w:ascii="Times New Roman" w:hAnsi="Times New Roman" w:cs="Times New Roman"/>
          <w:b/>
          <w:bCs/>
          <w:sz w:val="24"/>
          <w:szCs w:val="24"/>
        </w:rPr>
        <w:t>łożonych do</w:t>
      </w:r>
      <w:r w:rsidR="000F4C6B">
        <w:rPr>
          <w:rFonts w:ascii="Times New Roman" w:hAnsi="Times New Roman" w:cs="Times New Roman"/>
          <w:b/>
          <w:bCs/>
          <w:sz w:val="24"/>
          <w:szCs w:val="24"/>
        </w:rPr>
        <w:t xml:space="preserve"> </w:t>
      </w:r>
      <w:r w:rsidR="00745177" w:rsidRPr="000A410C">
        <w:rPr>
          <w:rFonts w:ascii="Times New Roman" w:hAnsi="Times New Roman" w:cs="Times New Roman"/>
          <w:b/>
          <w:bCs/>
          <w:sz w:val="24"/>
          <w:szCs w:val="24"/>
        </w:rPr>
        <w:t>miejscowego planu zagospodarowania przestrzennego</w:t>
      </w:r>
      <w:r w:rsidR="000971BE">
        <w:rPr>
          <w:rFonts w:ascii="Times New Roman" w:hAnsi="Times New Roman" w:cs="Times New Roman"/>
          <w:b/>
          <w:bCs/>
          <w:sz w:val="24"/>
          <w:szCs w:val="24"/>
        </w:rPr>
        <w:t xml:space="preserve"> części </w:t>
      </w:r>
      <w:r w:rsidR="00C40BBC">
        <w:rPr>
          <w:rFonts w:ascii="Times New Roman" w:hAnsi="Times New Roman" w:cs="Times New Roman"/>
          <w:b/>
          <w:bCs/>
          <w:sz w:val="24"/>
          <w:szCs w:val="24"/>
        </w:rPr>
        <w:t>wsi</w:t>
      </w:r>
      <w:r w:rsidR="008B0F63">
        <w:rPr>
          <w:rFonts w:ascii="Times New Roman" w:hAnsi="Times New Roman" w:cs="Times New Roman"/>
          <w:b/>
          <w:bCs/>
          <w:sz w:val="24"/>
          <w:szCs w:val="24"/>
        </w:rPr>
        <w:t xml:space="preserve"> Brzozówiec </w:t>
      </w:r>
      <w:r w:rsidR="00C40BBC">
        <w:rPr>
          <w:rFonts w:ascii="Times New Roman" w:hAnsi="Times New Roman" w:cs="Times New Roman"/>
          <w:b/>
          <w:bCs/>
          <w:sz w:val="24"/>
          <w:szCs w:val="24"/>
        </w:rPr>
        <w:t>gm. Trzemeszno</w:t>
      </w:r>
    </w:p>
    <w:tbl>
      <w:tblPr>
        <w:tblStyle w:val="Tabela-Siatka"/>
        <w:tblW w:w="14170" w:type="dxa"/>
        <w:tblLook w:val="04A0" w:firstRow="1" w:lastRow="0" w:firstColumn="1" w:lastColumn="0" w:noHBand="0" w:noVBand="1"/>
      </w:tblPr>
      <w:tblGrid>
        <w:gridCol w:w="559"/>
        <w:gridCol w:w="1538"/>
        <w:gridCol w:w="2718"/>
        <w:gridCol w:w="1843"/>
        <w:gridCol w:w="1842"/>
        <w:gridCol w:w="1843"/>
        <w:gridCol w:w="3827"/>
      </w:tblGrid>
      <w:tr w:rsidR="006C5138" w:rsidRPr="000A410C" w14:paraId="4113046E" w14:textId="77777777" w:rsidTr="000722A6">
        <w:trPr>
          <w:trHeight w:val="792"/>
        </w:trPr>
        <w:tc>
          <w:tcPr>
            <w:tcW w:w="559" w:type="dxa"/>
            <w:vMerge w:val="restart"/>
            <w:vAlign w:val="center"/>
          </w:tcPr>
          <w:p w14:paraId="1F83310D" w14:textId="0ABB8737"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Lp.</w:t>
            </w:r>
          </w:p>
        </w:tc>
        <w:tc>
          <w:tcPr>
            <w:tcW w:w="1538" w:type="dxa"/>
            <w:vMerge w:val="restart"/>
            <w:vAlign w:val="center"/>
          </w:tcPr>
          <w:p w14:paraId="06FD791F" w14:textId="23194425"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Data wpływu wniosku</w:t>
            </w:r>
          </w:p>
        </w:tc>
        <w:tc>
          <w:tcPr>
            <w:tcW w:w="2718" w:type="dxa"/>
            <w:vMerge w:val="restart"/>
            <w:vAlign w:val="center"/>
          </w:tcPr>
          <w:p w14:paraId="451C52FC" w14:textId="2AD54F9E"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Imię i nazwisko albo nazwa jednostki organizacyjnej</w:t>
            </w:r>
          </w:p>
        </w:tc>
        <w:tc>
          <w:tcPr>
            <w:tcW w:w="1843" w:type="dxa"/>
            <w:vMerge w:val="restart"/>
            <w:vAlign w:val="center"/>
          </w:tcPr>
          <w:p w14:paraId="6AA85447" w14:textId="5BEF5EA7"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Oznaczenie obszaru, którego dotyczy wniosek</w:t>
            </w:r>
          </w:p>
        </w:tc>
        <w:tc>
          <w:tcPr>
            <w:tcW w:w="3685" w:type="dxa"/>
            <w:gridSpan w:val="2"/>
            <w:vAlign w:val="center"/>
          </w:tcPr>
          <w:p w14:paraId="221B567D" w14:textId="0E91D5B7"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Sposób rozpatrzenia wniosku przez burmistrza</w:t>
            </w:r>
          </w:p>
        </w:tc>
        <w:tc>
          <w:tcPr>
            <w:tcW w:w="3827" w:type="dxa"/>
            <w:vMerge w:val="restart"/>
            <w:vAlign w:val="center"/>
          </w:tcPr>
          <w:p w14:paraId="0DD1B4D5" w14:textId="27B75462"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Uwagi</w:t>
            </w:r>
          </w:p>
        </w:tc>
      </w:tr>
      <w:tr w:rsidR="006C5138" w:rsidRPr="000A410C" w14:paraId="6ECB096D" w14:textId="77777777" w:rsidTr="000722A6">
        <w:trPr>
          <w:trHeight w:val="675"/>
        </w:trPr>
        <w:tc>
          <w:tcPr>
            <w:tcW w:w="559" w:type="dxa"/>
            <w:vMerge/>
            <w:vAlign w:val="center"/>
          </w:tcPr>
          <w:p w14:paraId="119DBA85" w14:textId="77777777" w:rsidR="006C5138" w:rsidRPr="000A410C" w:rsidRDefault="006C5138" w:rsidP="00745177">
            <w:pPr>
              <w:jc w:val="center"/>
              <w:rPr>
                <w:rFonts w:ascii="Times New Roman" w:hAnsi="Times New Roman" w:cs="Times New Roman"/>
                <w:b/>
                <w:bCs/>
              </w:rPr>
            </w:pPr>
          </w:p>
        </w:tc>
        <w:tc>
          <w:tcPr>
            <w:tcW w:w="1538" w:type="dxa"/>
            <w:vMerge/>
            <w:vAlign w:val="center"/>
          </w:tcPr>
          <w:p w14:paraId="6B092986" w14:textId="77777777" w:rsidR="006C5138" w:rsidRPr="000A410C" w:rsidRDefault="006C5138" w:rsidP="00745177">
            <w:pPr>
              <w:jc w:val="center"/>
              <w:rPr>
                <w:rFonts w:ascii="Times New Roman" w:hAnsi="Times New Roman" w:cs="Times New Roman"/>
                <w:b/>
                <w:bCs/>
              </w:rPr>
            </w:pPr>
          </w:p>
        </w:tc>
        <w:tc>
          <w:tcPr>
            <w:tcW w:w="2718" w:type="dxa"/>
            <w:vMerge/>
            <w:vAlign w:val="center"/>
          </w:tcPr>
          <w:p w14:paraId="598AF622" w14:textId="77777777" w:rsidR="006C5138" w:rsidRPr="000A410C" w:rsidRDefault="006C5138" w:rsidP="00745177">
            <w:pPr>
              <w:jc w:val="center"/>
              <w:rPr>
                <w:rFonts w:ascii="Times New Roman" w:hAnsi="Times New Roman" w:cs="Times New Roman"/>
                <w:b/>
                <w:bCs/>
              </w:rPr>
            </w:pPr>
          </w:p>
        </w:tc>
        <w:tc>
          <w:tcPr>
            <w:tcW w:w="1843" w:type="dxa"/>
            <w:vMerge/>
            <w:vAlign w:val="center"/>
          </w:tcPr>
          <w:p w14:paraId="43116B51" w14:textId="77777777" w:rsidR="006C5138" w:rsidRPr="000A410C" w:rsidRDefault="006C5138" w:rsidP="00745177">
            <w:pPr>
              <w:jc w:val="center"/>
              <w:rPr>
                <w:rFonts w:ascii="Times New Roman" w:hAnsi="Times New Roman" w:cs="Times New Roman"/>
                <w:b/>
                <w:bCs/>
              </w:rPr>
            </w:pPr>
          </w:p>
        </w:tc>
        <w:tc>
          <w:tcPr>
            <w:tcW w:w="1842" w:type="dxa"/>
            <w:vAlign w:val="center"/>
          </w:tcPr>
          <w:p w14:paraId="0E4ECAA9" w14:textId="21BE2728" w:rsidR="006C5138" w:rsidRPr="000A410C" w:rsidRDefault="00F9212F" w:rsidP="00745177">
            <w:pPr>
              <w:jc w:val="center"/>
              <w:rPr>
                <w:rFonts w:ascii="Times New Roman" w:hAnsi="Times New Roman" w:cs="Times New Roman"/>
                <w:b/>
                <w:bCs/>
              </w:rPr>
            </w:pPr>
            <w:r>
              <w:rPr>
                <w:rFonts w:ascii="Times New Roman" w:hAnsi="Times New Roman" w:cs="Times New Roman"/>
                <w:b/>
                <w:bCs/>
              </w:rPr>
              <w:t>w</w:t>
            </w:r>
            <w:r w:rsidR="006C5138" w:rsidRPr="000A410C">
              <w:rPr>
                <w:rFonts w:ascii="Times New Roman" w:hAnsi="Times New Roman" w:cs="Times New Roman"/>
                <w:b/>
                <w:bCs/>
              </w:rPr>
              <w:t>niosek uwzględniony</w:t>
            </w:r>
          </w:p>
        </w:tc>
        <w:tc>
          <w:tcPr>
            <w:tcW w:w="1843" w:type="dxa"/>
            <w:vAlign w:val="center"/>
          </w:tcPr>
          <w:p w14:paraId="7FC16CC3" w14:textId="32191EDD" w:rsidR="006C5138" w:rsidRPr="000A410C" w:rsidRDefault="00F9212F" w:rsidP="006C5138">
            <w:pPr>
              <w:jc w:val="center"/>
              <w:rPr>
                <w:rFonts w:ascii="Times New Roman" w:hAnsi="Times New Roman" w:cs="Times New Roman"/>
                <w:b/>
                <w:bCs/>
              </w:rPr>
            </w:pPr>
            <w:r>
              <w:rPr>
                <w:rFonts w:ascii="Times New Roman" w:hAnsi="Times New Roman" w:cs="Times New Roman"/>
                <w:b/>
                <w:bCs/>
              </w:rPr>
              <w:t>w</w:t>
            </w:r>
            <w:r w:rsidR="006C5138" w:rsidRPr="000A410C">
              <w:rPr>
                <w:rFonts w:ascii="Times New Roman" w:hAnsi="Times New Roman" w:cs="Times New Roman"/>
                <w:b/>
                <w:bCs/>
              </w:rPr>
              <w:t>niosek nieuwzględniony</w:t>
            </w:r>
          </w:p>
        </w:tc>
        <w:tc>
          <w:tcPr>
            <w:tcW w:w="3827" w:type="dxa"/>
            <w:vMerge/>
            <w:vAlign w:val="center"/>
          </w:tcPr>
          <w:p w14:paraId="3A767DF6" w14:textId="77777777" w:rsidR="006C5138" w:rsidRPr="000A410C" w:rsidRDefault="006C5138" w:rsidP="00745177">
            <w:pPr>
              <w:jc w:val="center"/>
              <w:rPr>
                <w:rFonts w:ascii="Times New Roman" w:hAnsi="Times New Roman" w:cs="Times New Roman"/>
                <w:b/>
                <w:bCs/>
              </w:rPr>
            </w:pPr>
          </w:p>
        </w:tc>
      </w:tr>
      <w:tr w:rsidR="006C5138" w:rsidRPr="000A410C" w14:paraId="6CA29E6E" w14:textId="77777777" w:rsidTr="000722A6">
        <w:tc>
          <w:tcPr>
            <w:tcW w:w="559" w:type="dxa"/>
            <w:vAlign w:val="center"/>
          </w:tcPr>
          <w:p w14:paraId="7E358A3D" w14:textId="5FAC657D"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1</w:t>
            </w:r>
          </w:p>
        </w:tc>
        <w:tc>
          <w:tcPr>
            <w:tcW w:w="1538" w:type="dxa"/>
            <w:vAlign w:val="center"/>
          </w:tcPr>
          <w:p w14:paraId="670538E0" w14:textId="73BE5B9A"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2</w:t>
            </w:r>
          </w:p>
        </w:tc>
        <w:tc>
          <w:tcPr>
            <w:tcW w:w="2718" w:type="dxa"/>
            <w:vAlign w:val="center"/>
          </w:tcPr>
          <w:p w14:paraId="4E63C6CF" w14:textId="68CD1210"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3</w:t>
            </w:r>
          </w:p>
        </w:tc>
        <w:tc>
          <w:tcPr>
            <w:tcW w:w="1843" w:type="dxa"/>
            <w:vAlign w:val="center"/>
          </w:tcPr>
          <w:p w14:paraId="64CEE071" w14:textId="1E3AD80A"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4</w:t>
            </w:r>
          </w:p>
        </w:tc>
        <w:tc>
          <w:tcPr>
            <w:tcW w:w="1842" w:type="dxa"/>
            <w:vAlign w:val="center"/>
          </w:tcPr>
          <w:p w14:paraId="6F8548CF" w14:textId="527EC482"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5</w:t>
            </w:r>
          </w:p>
        </w:tc>
        <w:tc>
          <w:tcPr>
            <w:tcW w:w="1843" w:type="dxa"/>
            <w:vAlign w:val="center"/>
          </w:tcPr>
          <w:p w14:paraId="67470D68" w14:textId="64459700"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6</w:t>
            </w:r>
          </w:p>
        </w:tc>
        <w:tc>
          <w:tcPr>
            <w:tcW w:w="3827" w:type="dxa"/>
            <w:vAlign w:val="center"/>
          </w:tcPr>
          <w:p w14:paraId="2BDA3150" w14:textId="5CBECACB" w:rsidR="006C5138" w:rsidRPr="000A410C" w:rsidRDefault="006C5138" w:rsidP="00745177">
            <w:pPr>
              <w:jc w:val="center"/>
              <w:rPr>
                <w:rFonts w:ascii="Times New Roman" w:hAnsi="Times New Roman" w:cs="Times New Roman"/>
                <w:b/>
                <w:bCs/>
              </w:rPr>
            </w:pPr>
            <w:r w:rsidRPr="000A410C">
              <w:rPr>
                <w:rFonts w:ascii="Times New Roman" w:hAnsi="Times New Roman" w:cs="Times New Roman"/>
                <w:b/>
                <w:bCs/>
              </w:rPr>
              <w:t>7</w:t>
            </w:r>
          </w:p>
        </w:tc>
      </w:tr>
      <w:tr w:rsidR="00C40BBC" w:rsidRPr="000A410C" w14:paraId="39059A58" w14:textId="77777777" w:rsidTr="000722A6">
        <w:trPr>
          <w:trHeight w:val="422"/>
        </w:trPr>
        <w:tc>
          <w:tcPr>
            <w:tcW w:w="559" w:type="dxa"/>
            <w:vAlign w:val="center"/>
          </w:tcPr>
          <w:p w14:paraId="1BB8BAB3" w14:textId="5796891F" w:rsidR="00C40BBC" w:rsidRPr="00711E15" w:rsidRDefault="00740D2E" w:rsidP="00740D2E">
            <w:pPr>
              <w:jc w:val="center"/>
              <w:rPr>
                <w:rFonts w:ascii="Times New Roman" w:hAnsi="Times New Roman" w:cs="Times New Roman"/>
              </w:rPr>
            </w:pPr>
            <w:r>
              <w:rPr>
                <w:rFonts w:ascii="Times New Roman" w:hAnsi="Times New Roman" w:cs="Times New Roman"/>
              </w:rPr>
              <w:t>1.</w:t>
            </w:r>
          </w:p>
        </w:tc>
        <w:tc>
          <w:tcPr>
            <w:tcW w:w="1538" w:type="dxa"/>
            <w:vAlign w:val="center"/>
          </w:tcPr>
          <w:p w14:paraId="18DF26D1" w14:textId="231655C8" w:rsidR="00C40BBC" w:rsidRPr="00711E15" w:rsidRDefault="00711E15" w:rsidP="00745177">
            <w:pPr>
              <w:jc w:val="center"/>
              <w:rPr>
                <w:rFonts w:ascii="Times New Roman" w:hAnsi="Times New Roman" w:cs="Times New Roman"/>
              </w:rPr>
            </w:pPr>
            <w:r>
              <w:rPr>
                <w:rFonts w:ascii="Times New Roman" w:hAnsi="Times New Roman" w:cs="Times New Roman"/>
              </w:rPr>
              <w:t>7</w:t>
            </w:r>
            <w:r w:rsidR="00C40BBC" w:rsidRPr="00711E15">
              <w:rPr>
                <w:rFonts w:ascii="Times New Roman" w:hAnsi="Times New Roman" w:cs="Times New Roman"/>
              </w:rPr>
              <w:t>.</w:t>
            </w:r>
            <w:r>
              <w:rPr>
                <w:rFonts w:ascii="Times New Roman" w:hAnsi="Times New Roman" w:cs="Times New Roman"/>
              </w:rPr>
              <w:t>01</w:t>
            </w:r>
            <w:r w:rsidR="00C40BBC" w:rsidRPr="00711E15">
              <w:rPr>
                <w:rFonts w:ascii="Times New Roman" w:hAnsi="Times New Roman" w:cs="Times New Roman"/>
              </w:rPr>
              <w:t>.202</w:t>
            </w:r>
            <w:r>
              <w:rPr>
                <w:rFonts w:ascii="Times New Roman" w:hAnsi="Times New Roman" w:cs="Times New Roman"/>
              </w:rPr>
              <w:t>5</w:t>
            </w:r>
            <w:r w:rsidR="00C40BBC" w:rsidRPr="00711E15">
              <w:rPr>
                <w:rFonts w:ascii="Times New Roman" w:hAnsi="Times New Roman" w:cs="Times New Roman"/>
              </w:rPr>
              <w:t xml:space="preserve"> r.</w:t>
            </w:r>
          </w:p>
        </w:tc>
        <w:tc>
          <w:tcPr>
            <w:tcW w:w="2718" w:type="dxa"/>
            <w:vAlign w:val="center"/>
          </w:tcPr>
          <w:p w14:paraId="43E0E5D5" w14:textId="6853EA45" w:rsidR="00C40BBC" w:rsidRPr="00711E15" w:rsidRDefault="00711E15" w:rsidP="00C40BBC">
            <w:pPr>
              <w:rPr>
                <w:rFonts w:ascii="Times New Roman" w:hAnsi="Times New Roman" w:cs="Times New Roman"/>
              </w:rPr>
            </w:pPr>
            <w:r>
              <w:rPr>
                <w:rFonts w:ascii="Times New Roman" w:hAnsi="Times New Roman" w:cs="Times New Roman"/>
              </w:rPr>
              <w:t>Wielkopolski Wojewódzki Konserwator Zabytków</w:t>
            </w:r>
          </w:p>
        </w:tc>
        <w:tc>
          <w:tcPr>
            <w:tcW w:w="1843" w:type="dxa"/>
            <w:vAlign w:val="center"/>
          </w:tcPr>
          <w:p w14:paraId="25DE0847" w14:textId="53BD714E" w:rsidR="00C40BBC" w:rsidRPr="00711E15" w:rsidRDefault="00C40BBC" w:rsidP="00745177">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51F054D9" w14:textId="24D2FF9A" w:rsidR="00C40BBC" w:rsidRPr="00711E15" w:rsidRDefault="006B3681" w:rsidP="00745177">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0BF3E67F" w14:textId="4DA48731" w:rsidR="00C40BBC" w:rsidRPr="00711E15" w:rsidRDefault="006B3681" w:rsidP="00745177">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6022B176" w14:textId="77777777" w:rsidR="0073228B" w:rsidRPr="0073228B" w:rsidRDefault="0073228B" w:rsidP="0073228B">
            <w:pPr>
              <w:jc w:val="both"/>
              <w:rPr>
                <w:rFonts w:ascii="Times New Roman" w:hAnsi="Times New Roman" w:cs="Times New Roman"/>
              </w:rPr>
            </w:pPr>
            <w:r w:rsidRPr="0073228B">
              <w:rPr>
                <w:rFonts w:ascii="Times New Roman" w:hAnsi="Times New Roman" w:cs="Times New Roman"/>
              </w:rPr>
              <w:t>Na terenie objętym planem położony jest zespół dworski (obejmujący dwór, park i bramę wjazdową do parku) ujęty w gminnej ewidencji zabytków oraz kapliczka z 1945 r. również ujęta w gminnej ewidencji zabytków. Wobec zabytków ujętych w gminnej ewidencji zabytków obowiązują przepisy ustawy z dnia 23 lipca 2003 r. o ochronie zabytków i opiece nad zabytkami (t.j. Dz. U. z 2024 r., poz. 1292) oraz art. 39 ust. 3 ustawy z dnia 7 lipca 1994 r. - Prawo budowlane (t.j. Dz. U. z 2023 r. poz. 682 ze zm.).</w:t>
            </w:r>
          </w:p>
          <w:p w14:paraId="26DE4B90" w14:textId="2DFED568" w:rsidR="00C40BBC" w:rsidRPr="00711E15" w:rsidRDefault="0073228B" w:rsidP="0073228B">
            <w:pPr>
              <w:jc w:val="both"/>
              <w:rPr>
                <w:rFonts w:ascii="Times New Roman" w:hAnsi="Times New Roman" w:cs="Times New Roman"/>
              </w:rPr>
            </w:pPr>
            <w:r w:rsidRPr="0073228B">
              <w:rPr>
                <w:rFonts w:ascii="Times New Roman" w:hAnsi="Times New Roman" w:cs="Times New Roman"/>
              </w:rPr>
              <w:t xml:space="preserve">Odnośnie dworu i bramy zachować należy oryginalne bryły obiektów, historyczne materiały budowlane, kompozycję i wystrój elewacji. W parku dworskim ochronie podlega rozplanowanie z istniejącą siecią dróg, alei, osi i powiązań widokowych oraz starodrzew i zieleń parkowa, rzeźba terenu, dominanty kompozycyjne i architektoniczne. Wszelkie działania </w:t>
            </w:r>
            <w:r w:rsidRPr="0073228B">
              <w:rPr>
                <w:rFonts w:ascii="Times New Roman" w:hAnsi="Times New Roman" w:cs="Times New Roman"/>
              </w:rPr>
              <w:lastRenderedPageBreak/>
              <w:t>podejmowane na terenie parku dworskiego powinny służyć zachowaniu, utrwaleniu oraz utrzymaniu w jak najlepszym stanie zabytków architektury oraz zieleni w łączności z zachowaniem walorów przyrodniczych zespołu.</w:t>
            </w:r>
          </w:p>
        </w:tc>
      </w:tr>
      <w:tr w:rsidR="00740D2E" w:rsidRPr="000A410C" w14:paraId="436BB497" w14:textId="77777777" w:rsidTr="000722A6">
        <w:trPr>
          <w:trHeight w:val="422"/>
        </w:trPr>
        <w:tc>
          <w:tcPr>
            <w:tcW w:w="559" w:type="dxa"/>
            <w:vAlign w:val="center"/>
          </w:tcPr>
          <w:p w14:paraId="75992F3B" w14:textId="2A87F501" w:rsidR="00740D2E" w:rsidRPr="00711E15" w:rsidRDefault="00740D2E" w:rsidP="00740D2E">
            <w:pPr>
              <w:jc w:val="center"/>
              <w:rPr>
                <w:rFonts w:ascii="Times New Roman" w:hAnsi="Times New Roman" w:cs="Times New Roman"/>
              </w:rPr>
            </w:pPr>
            <w:r>
              <w:rPr>
                <w:rFonts w:ascii="Times New Roman" w:hAnsi="Times New Roman" w:cs="Times New Roman"/>
              </w:rPr>
              <w:lastRenderedPageBreak/>
              <w:t>2.</w:t>
            </w:r>
          </w:p>
        </w:tc>
        <w:tc>
          <w:tcPr>
            <w:tcW w:w="1538" w:type="dxa"/>
            <w:vAlign w:val="center"/>
          </w:tcPr>
          <w:p w14:paraId="10B5F222" w14:textId="319A2CC3" w:rsidR="00740D2E" w:rsidRDefault="0073228B" w:rsidP="00745177">
            <w:pPr>
              <w:jc w:val="center"/>
              <w:rPr>
                <w:rFonts w:ascii="Times New Roman" w:hAnsi="Times New Roman" w:cs="Times New Roman"/>
              </w:rPr>
            </w:pPr>
            <w:r>
              <w:rPr>
                <w:rFonts w:ascii="Times New Roman" w:hAnsi="Times New Roman" w:cs="Times New Roman"/>
              </w:rPr>
              <w:t>2</w:t>
            </w:r>
            <w:r w:rsidRPr="00711E15">
              <w:rPr>
                <w:rFonts w:ascii="Times New Roman" w:hAnsi="Times New Roman" w:cs="Times New Roman"/>
              </w:rPr>
              <w:t>.</w:t>
            </w:r>
            <w:r>
              <w:rPr>
                <w:rFonts w:ascii="Times New Roman" w:hAnsi="Times New Roman" w:cs="Times New Roman"/>
              </w:rPr>
              <w:t>01</w:t>
            </w:r>
            <w:r w:rsidRPr="00711E15">
              <w:rPr>
                <w:rFonts w:ascii="Times New Roman" w:hAnsi="Times New Roman" w:cs="Times New Roman"/>
              </w:rPr>
              <w:t>.202</w:t>
            </w:r>
            <w:r>
              <w:rPr>
                <w:rFonts w:ascii="Times New Roman" w:hAnsi="Times New Roman" w:cs="Times New Roman"/>
              </w:rPr>
              <w:t>5</w:t>
            </w:r>
            <w:r w:rsidRPr="00711E15">
              <w:rPr>
                <w:rFonts w:ascii="Times New Roman" w:hAnsi="Times New Roman" w:cs="Times New Roman"/>
              </w:rPr>
              <w:t xml:space="preserve"> r.</w:t>
            </w:r>
          </w:p>
        </w:tc>
        <w:tc>
          <w:tcPr>
            <w:tcW w:w="2718" w:type="dxa"/>
            <w:vAlign w:val="center"/>
          </w:tcPr>
          <w:p w14:paraId="2F16B408" w14:textId="18C83336" w:rsidR="00740D2E" w:rsidRDefault="0073228B" w:rsidP="00C40BBC">
            <w:pPr>
              <w:rPr>
                <w:rFonts w:ascii="Times New Roman" w:hAnsi="Times New Roman" w:cs="Times New Roman"/>
              </w:rPr>
            </w:pPr>
            <w:r w:rsidRPr="0073228B">
              <w:rPr>
                <w:rFonts w:ascii="Times New Roman" w:hAnsi="Times New Roman" w:cs="Times New Roman"/>
              </w:rPr>
              <w:t>ENEA Operator sp. z o.o.</w:t>
            </w:r>
          </w:p>
        </w:tc>
        <w:tc>
          <w:tcPr>
            <w:tcW w:w="1843" w:type="dxa"/>
            <w:vAlign w:val="center"/>
          </w:tcPr>
          <w:p w14:paraId="15055ACB" w14:textId="6F462F9B" w:rsidR="00740D2E" w:rsidRPr="00711E15" w:rsidRDefault="00B1385B" w:rsidP="00745177">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0978E6F4" w14:textId="3BE3513F" w:rsidR="00740D2E" w:rsidRPr="00711E15" w:rsidRDefault="006B3681" w:rsidP="00745177">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7E40E3DF" w14:textId="1AB0ADB0" w:rsidR="00740D2E" w:rsidRPr="00711E15" w:rsidRDefault="006B3681" w:rsidP="00745177">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3F94073C" w14:textId="77777777" w:rsidR="00B1385B" w:rsidRPr="00B1385B" w:rsidRDefault="00B1385B" w:rsidP="00B1385B">
            <w:pPr>
              <w:jc w:val="both"/>
              <w:rPr>
                <w:rFonts w:ascii="Times New Roman" w:hAnsi="Times New Roman" w:cs="Times New Roman"/>
              </w:rPr>
            </w:pPr>
            <w:r w:rsidRPr="00B1385B">
              <w:rPr>
                <w:rFonts w:ascii="Times New Roman" w:hAnsi="Times New Roman" w:cs="Times New Roman"/>
              </w:rPr>
              <w:t>W odpowiedzi na Państwa pismo z dnia 11.12.2024 r. znak: RI.6722.15.2024 (data wpływu 16.12.2024 r)</w:t>
            </w:r>
          </w:p>
          <w:p w14:paraId="2CE65D2B" w14:textId="77777777" w:rsidR="00B1385B" w:rsidRPr="00B1385B" w:rsidRDefault="00B1385B" w:rsidP="00B1385B">
            <w:pPr>
              <w:jc w:val="both"/>
              <w:rPr>
                <w:rFonts w:ascii="Times New Roman" w:hAnsi="Times New Roman" w:cs="Times New Roman"/>
              </w:rPr>
            </w:pPr>
            <w:r w:rsidRPr="00B1385B">
              <w:rPr>
                <w:rFonts w:ascii="Times New Roman" w:hAnsi="Times New Roman" w:cs="Times New Roman"/>
              </w:rPr>
              <w:t>w sprawie przystąpienia do sporządzenia miejscowego planu zagospodarowania przestrzennego terenu części</w:t>
            </w:r>
          </w:p>
          <w:p w14:paraId="1C910254" w14:textId="77777777" w:rsidR="00B1385B" w:rsidRPr="00B1385B" w:rsidRDefault="00B1385B" w:rsidP="00B1385B">
            <w:pPr>
              <w:jc w:val="both"/>
              <w:rPr>
                <w:rFonts w:ascii="Times New Roman" w:hAnsi="Times New Roman" w:cs="Times New Roman"/>
              </w:rPr>
            </w:pPr>
            <w:r w:rsidRPr="00B1385B">
              <w:rPr>
                <w:rFonts w:ascii="Times New Roman" w:hAnsi="Times New Roman" w:cs="Times New Roman"/>
              </w:rPr>
              <w:t>wsi Brzozowiec gm. Trzemeszno (zwanego dalej „Planem") informujemy, iż:</w:t>
            </w:r>
          </w:p>
          <w:p w14:paraId="1D586A3F" w14:textId="77777777" w:rsidR="00740D2E" w:rsidRDefault="00B1385B" w:rsidP="00B1385B">
            <w:pPr>
              <w:jc w:val="both"/>
              <w:rPr>
                <w:rFonts w:ascii="Times New Roman" w:hAnsi="Times New Roman" w:cs="Times New Roman"/>
              </w:rPr>
            </w:pPr>
            <w:r w:rsidRPr="00B1385B">
              <w:rPr>
                <w:rFonts w:ascii="Times New Roman" w:hAnsi="Times New Roman" w:cs="Times New Roman"/>
              </w:rPr>
              <w:t>1)</w:t>
            </w:r>
            <w:r w:rsidRPr="00B1385B">
              <w:rPr>
                <w:rFonts w:ascii="Times New Roman" w:hAnsi="Times New Roman" w:cs="Times New Roman"/>
              </w:rPr>
              <w:tab/>
              <w:t>Na obszarze objętym przedmiotowym Planem zlokalizowana jest następująca istniejąca infrastruktura techniczna elektroenergetyczna dystrybucyjna (sieć dystrybucyjna energii elektrycznej) będąca na majątku i pozostająca w eksploatacji ENEA Operator:</w:t>
            </w:r>
          </w:p>
          <w:p w14:paraId="6F03C56A" w14:textId="77777777" w:rsidR="00B1385B" w:rsidRDefault="00B1385B" w:rsidP="00B1385B">
            <w:pPr>
              <w:jc w:val="both"/>
              <w:rPr>
                <w:rFonts w:ascii="Times New Roman" w:hAnsi="Times New Roman" w:cs="Times New Roman"/>
              </w:rPr>
            </w:pPr>
            <w:r w:rsidRPr="00B1385B">
              <w:rPr>
                <w:rFonts w:ascii="Times New Roman" w:hAnsi="Times New Roman" w:cs="Times New Roman"/>
              </w:rPr>
              <w:t>a. linia napowietrzna średniego napięcia (SN-15 kV).</w:t>
            </w:r>
          </w:p>
          <w:p w14:paraId="25694626" w14:textId="30EF4F22" w:rsidR="00B1385B" w:rsidRDefault="00B1385B" w:rsidP="00B1385B">
            <w:pPr>
              <w:jc w:val="both"/>
              <w:rPr>
                <w:rFonts w:ascii="Times New Roman" w:hAnsi="Times New Roman" w:cs="Times New Roman"/>
              </w:rPr>
            </w:pPr>
            <w:r w:rsidRPr="00B1385B">
              <w:rPr>
                <w:rFonts w:ascii="Times New Roman" w:hAnsi="Times New Roman" w:cs="Times New Roman"/>
              </w:rPr>
              <w:t>2)</w:t>
            </w:r>
            <w:r w:rsidRPr="00B1385B">
              <w:rPr>
                <w:rFonts w:ascii="Times New Roman" w:hAnsi="Times New Roman" w:cs="Times New Roman"/>
              </w:rPr>
              <w:tab/>
              <w:t xml:space="preserve">Na obszarach objętych miejscowym planem zagospodarowania przestrzennego w części wsi Brzozowiec, w których planuje się przyłączenia do sieci dystrybucyjnej energii elektrycznej nowych podmiotów i/lub wzrost mocy przyłączeniowych dla istniejących odbiorców, proponujemy dokonać analizy w zakresie określenia </w:t>
            </w:r>
            <w:r w:rsidRPr="00B1385B">
              <w:rPr>
                <w:rFonts w:ascii="Times New Roman" w:hAnsi="Times New Roman" w:cs="Times New Roman"/>
              </w:rPr>
              <w:lastRenderedPageBreak/>
              <w:t>przewidywanej wielkości zapotrzebowania na moc, w oparciu o poniższą tabelę:</w:t>
            </w:r>
          </w:p>
          <w:p w14:paraId="061F2826" w14:textId="77777777" w:rsidR="00FF48AE" w:rsidRDefault="00FF48AE" w:rsidP="00B1385B">
            <w:pPr>
              <w:jc w:val="both"/>
              <w:rPr>
                <w:rFonts w:ascii="Times New Roman" w:hAnsi="Times New Roman" w:cs="Times New Roman"/>
              </w:rPr>
            </w:pPr>
            <w:r w:rsidRPr="00FF48AE">
              <w:rPr>
                <w:rFonts w:ascii="Times New Roman" w:hAnsi="Times New Roman" w:cs="Times New Roman"/>
              </w:rPr>
              <w:t>W zależności od prognozowanego zapotrzebowania na moc należy przewidzieć miejsce pod ewentualne budowy nowych stacji elektroenergetycznych SN (w tym stacji SN/nn) wraz z dojazdem do nich bezpośrednio od strony drogi publicznej, bez określania wymogu linii zabudowy oraz umożliwić lokalizację nowych linii elektroenergetycznych SN i nn dla zasilania nowych obiektów.</w:t>
            </w:r>
          </w:p>
          <w:p w14:paraId="3442E3F2"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 związku z powyższym wnioskujemy o wprowadzenie do miejscowego planu zagospodarowania niżej wymienionych zapisów:</w:t>
            </w:r>
          </w:p>
          <w:p w14:paraId="052F8B17"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w:t>
            </w:r>
            <w:r w:rsidRPr="00FF48AE">
              <w:rPr>
                <w:rFonts w:ascii="Times New Roman" w:hAnsi="Times New Roman" w:cs="Times New Roman"/>
              </w:rPr>
              <w:tab/>
              <w:t>Definicja: „Sieć dystrybucyjna energii elektrycznej: sieć elektroenergetyczna wysokich, średnich i niskich napięć, za której ruch sieciowy jest odpowiedzialny operator systemu dystrybucyjnego (OSD) (poprzez sieć elektroenergetyczną należy rozumieć zespół połączonych wzajemnie linii i stacji elektroenergetycznych przeznaczonych do przesyłania i rozdzielania energii elektrycznej). Do sieci dystrybucyjnej energii elektrycznej OSD nie należy kwalifikować linii i stacji elektroenergetycznych nie będących własnością OSD".</w:t>
            </w:r>
          </w:p>
          <w:p w14:paraId="0BF7B279"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2)</w:t>
            </w:r>
            <w:r w:rsidRPr="00FF48AE">
              <w:rPr>
                <w:rFonts w:ascii="Times New Roman" w:hAnsi="Times New Roman" w:cs="Times New Roman"/>
              </w:rPr>
              <w:tab/>
              <w:t xml:space="preserve">„Należy zachować lokalizację istniejącej sieci dystrybucyjnej energii </w:t>
            </w:r>
            <w:r w:rsidRPr="00FF48AE">
              <w:rPr>
                <w:rFonts w:ascii="Times New Roman" w:hAnsi="Times New Roman" w:cs="Times New Roman"/>
              </w:rPr>
              <w:lastRenderedPageBreak/>
              <w:t>elektrycznej oraz uwzględnić wynikające z jej istnienia obostrzenia w zagospodarowaniu terenu.</w:t>
            </w:r>
          </w:p>
          <w:p w14:paraId="38867984"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Wzdłuż przebiegu istniejących i planowanych linii elektroenergetycznych będących częścią sieci dystrybucyjnej energii elektrycznej uwzględnić pasy technologiczne (pasy ochrony funkcyjnej) w obrębie tychże linii.</w:t>
            </w:r>
          </w:p>
          <w:p w14:paraId="19F08137"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Wyznacza się pasy technologiczne wzdłuż projektowanych i istniejących linii elektroenergetycznych dystrybucyjnych, w poziomie nie mniejsze niż:</w:t>
            </w:r>
          </w:p>
          <w:p w14:paraId="3A99E0AA"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WN-110 kV- 22 m (po 11 m po każdej ze stron od osi linii);</w:t>
            </w:r>
          </w:p>
          <w:p w14:paraId="3C4CB0C0"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SN - 14 m (po 7 m po każdej ze stron od osi linii);</w:t>
            </w:r>
          </w:p>
          <w:p w14:paraId="65258B2B"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nn-0,4 kV- 7 m (po 3,5 m po każdej ze stron od osi linii);</w:t>
            </w:r>
          </w:p>
          <w:p w14:paraId="6C58CD28"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WN - 1,0 m (po 0,5 m po każdej ze stron od osi linii);</w:t>
            </w:r>
          </w:p>
          <w:p w14:paraId="25C35DE3"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SN i nn-0,4 kV- 0,5 m (po 0,25 m po każdej ze stron od osi linii).</w:t>
            </w:r>
          </w:p>
          <w:p w14:paraId="52F585BC"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Utworzenie pasów technologicznych wzdłuż linii nie powoduje wyłączenia terenu z zagospodarowania, jedynie może wprowadzać ewentualne obostrzenia.</w:t>
            </w:r>
          </w:p>
          <w:p w14:paraId="301866F2"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 pasach technologicznych obowiązuje w szczególności zakaz sadzenia roślinności wysokiej i o rozbudowanym systemie korzeniowym, w tym obowiązuje szerokość pasa wycinki podstawowej drzew na trasie linii wg przepisów odrębnych.</w:t>
            </w:r>
          </w:p>
          <w:p w14:paraId="3332301A"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Pasy technologiczne linii napowietrznych 110 kV uwidocznione są dodatkowo w części graficznej dokumentu. Pasy technologiczne nie są równoznaczne z pasami określanymi na potrzeby ustanawiania służebności przesyłu, które wyznacza się w oparciu o inne przepisy." W przypadkach."</w:t>
            </w:r>
          </w:p>
          <w:p w14:paraId="276C1549"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 przypadkach: projektowania zmian zagospodarowania terenu w pasach technologicznych, planowania robot budowlanych w odległości liczonej w poziomie do skrajnych przewodów lub toru kabla, mniejszej niż:</w:t>
            </w:r>
          </w:p>
          <w:p w14:paraId="78796210"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-15 m dla linii napowietrznych WN-110 kV;</w:t>
            </w:r>
          </w:p>
          <w:p w14:paraId="63B40A21"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-10 m dla linii napowietrznych SN-20 kV;</w:t>
            </w:r>
          </w:p>
          <w:p w14:paraId="0CF579D2"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5 m dla linii napowietrznych SN-15 kV;</w:t>
            </w:r>
          </w:p>
          <w:p w14:paraId="404F1AFF"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 m dla linii napowietrznych nn-0,4 kV;</w:t>
            </w:r>
          </w:p>
          <w:p w14:paraId="35CB7AD6"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 m dla linii kablowych WN-110 kV;</w:t>
            </w:r>
          </w:p>
          <w:p w14:paraId="5A34212F"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2,5 m dla linii kablowych SN, nn</w:t>
            </w:r>
          </w:p>
          <w:p w14:paraId="5697A396" w14:textId="77777777" w:rsidR="00FF48AE" w:rsidRDefault="00FF48AE" w:rsidP="00FF48AE">
            <w:pPr>
              <w:jc w:val="both"/>
              <w:rPr>
                <w:rFonts w:ascii="Times New Roman" w:hAnsi="Times New Roman" w:cs="Times New Roman"/>
              </w:rPr>
            </w:pPr>
            <w:r w:rsidRPr="00FF48AE">
              <w:rPr>
                <w:rFonts w:ascii="Times New Roman" w:hAnsi="Times New Roman" w:cs="Times New Roman"/>
              </w:rPr>
              <w:t>należy dokonywać uzgodnień branżowych z właścicielem tych linii, w szczególności w przypadkach planowania budowy, przebudowy lub remontu obiektu.</w:t>
            </w:r>
          </w:p>
          <w:p w14:paraId="60AEF76C"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3)</w:t>
            </w:r>
            <w:r w:rsidRPr="00FF48AE">
              <w:rPr>
                <w:rFonts w:ascii="Times New Roman" w:hAnsi="Times New Roman" w:cs="Times New Roman"/>
              </w:rPr>
              <w:tab/>
              <w:t>Wszystkie obiekty przewidywane do budowy, przebudowy lub remontu w zbliżeniu lub na skrzyżowaniu z infrastrukturą techniczną elektroenergetyczną podlegają przepisom odrębnym.</w:t>
            </w:r>
          </w:p>
          <w:p w14:paraId="72B2B321" w14:textId="77777777" w:rsidR="00FF48AE" w:rsidRDefault="00FF48AE" w:rsidP="00FF48AE">
            <w:pPr>
              <w:jc w:val="both"/>
              <w:rPr>
                <w:rFonts w:ascii="Times New Roman" w:hAnsi="Times New Roman" w:cs="Times New Roman"/>
              </w:rPr>
            </w:pPr>
            <w:r w:rsidRPr="00FF48AE">
              <w:rPr>
                <w:rFonts w:ascii="Times New Roman" w:hAnsi="Times New Roman" w:cs="Times New Roman"/>
              </w:rPr>
              <w:t>Wyjaśniamy, iż usunięcie ewentualnych kolizji wynikających z planowanych zmian zagospodarowania przestrzennego terenu z istniejącą siecią dystrybucyjną energii elektrycznej i/lub infrastrukturą techniczną lub infrastrukturą teletechniczną będącą na majątku ENEA Operator sp. z o,o. jest możliwe na zasadach określonych przez właściciela sieci kosztem i staraniem wnioskodawcy, któremu infrastruktura elektroenergetyczna koliduje.</w:t>
            </w:r>
          </w:p>
          <w:p w14:paraId="689BE33F"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4)</w:t>
            </w:r>
            <w:r w:rsidRPr="00FF48AE">
              <w:rPr>
                <w:rFonts w:ascii="Times New Roman" w:hAnsi="Times New Roman" w:cs="Times New Roman"/>
              </w:rPr>
              <w:tab/>
              <w:t>„Dopuszcza się budowę nowej infrastruktury technicznej elektroenergetycznej oraz przebudowę, remont i utrzymanie istniejącej infrastruktury technicznej elektroenergetycznej, na podstawie przepisów odrębnych."</w:t>
            </w:r>
          </w:p>
          <w:p w14:paraId="3F69C46C"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„Umożliwia się budowę nowej oraz rozbudowę, przebudowę I remont istniejącej infrastruktury technicznej elektroenergetycznej dystrybucyjnej z zastosowaniem:</w:t>
            </w:r>
          </w:p>
          <w:p w14:paraId="57A14996"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linii elektroenergetycznych WN, SN i nn wraz z przyłączami w wykonaniu kablowym i/lub napowietrznym,</w:t>
            </w:r>
          </w:p>
          <w:p w14:paraId="6190DDFA"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stacji elektroenergetycznych 110 kV (w tym stacji 110 kV/SN) i SN (w tym stacji SN/nn) w wykonaniu wnętrzowym i/łub napowietrznym.</w:t>
            </w:r>
          </w:p>
          <w:p w14:paraId="0DA09B89"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Umożliwia się lokalizację infrastruktury technicznej elektroenergetycznej dystrybucyjnej liniowej i elementów energetycznych z nią związanych w pasach drogowych/układach komunikacyjnych tj. terenach ogólnie dostępnych dla prowadzenia sieci."</w:t>
            </w:r>
          </w:p>
          <w:p w14:paraId="657B96D5"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Odstępstwo od ww. zasady jest możliwe po uzgodnieniu lokalizacji trasy inwestycji pomiędzy właścicielami terenu i gestorem sieci bez konieczności zmiany dokumentu pianistycznego.</w:t>
            </w:r>
          </w:p>
          <w:p w14:paraId="51564ED5"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5)</w:t>
            </w:r>
            <w:r w:rsidRPr="00FF48AE">
              <w:rPr>
                <w:rFonts w:ascii="Times New Roman" w:hAnsi="Times New Roman" w:cs="Times New Roman"/>
              </w:rPr>
              <w:tab/>
              <w:t>„Wyznacza się tereny dla potrzeb lokalizacji stacji elektroenergetycznych wraz z możliwością wprowadzenia/ wyprowadzenia do/z stacji linii elektroenergetycznych."</w:t>
            </w:r>
          </w:p>
          <w:p w14:paraId="771B18F8"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6)</w:t>
            </w:r>
            <w:r w:rsidRPr="00FF48AE">
              <w:rPr>
                <w:rFonts w:ascii="Times New Roman" w:hAnsi="Times New Roman" w:cs="Times New Roman"/>
              </w:rPr>
              <w:tab/>
              <w:t>„Planowane kubaturowe stacje elektroenergetyczne (w tym stacje transformatorowe SN/nn) będące własnością OSD są realizowane jako obiekty naziemne, wolnostojące. Nieprzekraczalna linia zabudowy, minimalna powierzchnia działki, szerokość frontu działki, wyznaczenie miejsc postojowych nie dotyczą istniejących i planowanych obiektów infrastruktury technicznej elektroenergetycznej."</w:t>
            </w:r>
          </w:p>
          <w:p w14:paraId="4C089FA0" w14:textId="77777777" w:rsidR="00FF48AE" w:rsidRDefault="00FF48AE" w:rsidP="00FF48AE">
            <w:pPr>
              <w:jc w:val="both"/>
              <w:rPr>
                <w:rFonts w:ascii="Times New Roman" w:hAnsi="Times New Roman" w:cs="Times New Roman"/>
              </w:rPr>
            </w:pPr>
            <w:r w:rsidRPr="00FF48AE">
              <w:rPr>
                <w:rFonts w:ascii="Times New Roman" w:hAnsi="Times New Roman" w:cs="Times New Roman"/>
              </w:rPr>
              <w:t>7)</w:t>
            </w:r>
            <w:r w:rsidRPr="00FF48AE">
              <w:rPr>
                <w:rFonts w:ascii="Times New Roman" w:hAnsi="Times New Roman" w:cs="Times New Roman"/>
              </w:rPr>
              <w:tab/>
              <w:t>„Dopuszcza się prawo do podziału istniejących działek celem wydzielenia terenów dla lokalizacji stacji elektroenergetycznych wraz z możliwością wprowadzenia do stacji Unii elektroenergetycznych zgodnie z przepisami odrębnymi."</w:t>
            </w:r>
          </w:p>
          <w:p w14:paraId="11802B34"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8)</w:t>
            </w:r>
            <w:r w:rsidRPr="00FF48AE">
              <w:rPr>
                <w:rFonts w:ascii="Times New Roman" w:hAnsi="Times New Roman" w:cs="Times New Roman"/>
              </w:rPr>
              <w:tab/>
              <w:t>„Dopuszcza się lokalizację stacji elektroenergetycznych na terenach o innym przeznaczeniu wraz z możliwością wprowadzenia do stacji linii elektroenergetycznych zgodnie z przepisami odrębnymi."</w:t>
            </w:r>
          </w:p>
          <w:p w14:paraId="7D0623A8"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9)</w:t>
            </w:r>
            <w:r w:rsidRPr="00FF48AE">
              <w:rPr>
                <w:rFonts w:ascii="Times New Roman" w:hAnsi="Times New Roman" w:cs="Times New Roman"/>
              </w:rPr>
              <w:tab/>
              <w:t>Dopuszcza się lokalizację stacji elektroenergetycznych średniego napięcia zlokalizowanych w budynkach na pierwszej kondygnacji nadziemnej z bezpośrednim dostępem z zewnątrz wraz z możliwością wprowadzenia do stacji Unii elektroenergetycznych zgodnie z przepisami odrębnymi".</w:t>
            </w:r>
          </w:p>
          <w:p w14:paraId="6F92E5F4"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10)</w:t>
            </w:r>
            <w:r w:rsidRPr="00FF48AE">
              <w:rPr>
                <w:rFonts w:ascii="Times New Roman" w:hAnsi="Times New Roman" w:cs="Times New Roman"/>
              </w:rPr>
              <w:tab/>
              <w:t>„Zaopatrzenie w energię elektryczną odbywa się z planowanej, budowanej, przebudowywanej, remontowanej i istniejącej infrastruktury technicznej elektroenergetycznej na podstawie przepisów odrębnych."</w:t>
            </w:r>
          </w:p>
          <w:p w14:paraId="718CC0A4"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11)</w:t>
            </w:r>
            <w:r w:rsidRPr="00FF48AE">
              <w:rPr>
                <w:rFonts w:ascii="Times New Roman" w:hAnsi="Times New Roman" w:cs="Times New Roman"/>
              </w:rPr>
              <w:tab/>
              <w:t>„Zapewnia się swobodny dostęp i dojazd do infrastruktury technicznej elektroenergetycznej, w tym stacji elektroenergetycznych, linii elektroenergetycznych oraz konstrukcji wsporczych (słupów) w celu przeprowadzania prac eksploatacyjnych lub usuwania awarii".</w:t>
            </w:r>
          </w:p>
          <w:p w14:paraId="3FC74F49"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12)</w:t>
            </w:r>
            <w:r w:rsidRPr="00FF48AE">
              <w:rPr>
                <w:rFonts w:ascii="Times New Roman" w:hAnsi="Times New Roman" w:cs="Times New Roman"/>
              </w:rPr>
              <w:tab/>
              <w:t>„Tereny lokalizacji źródeł energii dopuszczają łączne usytuowanie do (określić liczbę źródeł energii) szt. siłowni wiatrowych, biogazowni, biogazowni rolniczych, instalacji fotowoltaicznych, instalacji spalania biomasy, instalacji termicznego przekształcania odpadów, instalacji spalania wielopaliwowego (itd.; wskazać rodzaj źródła energii) o mocy do (określić moc pojedynczego źródła energii/instalacji, np. 3 MW/ szt)."</w:t>
            </w:r>
          </w:p>
          <w:p w14:paraId="5C397929"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13)</w:t>
            </w:r>
            <w:r w:rsidRPr="00FF48AE">
              <w:rPr>
                <w:rFonts w:ascii="Times New Roman" w:hAnsi="Times New Roman" w:cs="Times New Roman"/>
              </w:rPr>
              <w:tab/>
              <w:t>„Przy lokalizacji nowych jednostek (turbin) zespołów elektrowni wiatrowych należy zapewniać zachowanie odległości od skrajnych przewodów napowietrznych linii elektroenergetycznych, będących częścią sieci dystrybucyjnej energii elektrycznej.</w:t>
            </w:r>
          </w:p>
          <w:p w14:paraId="23EA0B57"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Wyznacza się odległości lokalizacji poszczególnych turbin wiatrowych od istniejących i projektowanych linii elektroenergetycznych dystrybucyjnych, w poziomie nie mniejsze niż:</w:t>
            </w:r>
          </w:p>
          <w:p w14:paraId="64C1BC3B"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10,0 m od osi linii nn-0,4 kV jednotorowej do średnicy koła wiatrakowego;</w:t>
            </w:r>
          </w:p>
          <w:p w14:paraId="775F030A"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12,5 m od osi linii SN-15 kV (20 kV) jednotorowej do średnicy koła wiatrakowego;</w:t>
            </w:r>
          </w:p>
          <w:p w14:paraId="13048E26"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12,5 m od osi linii nn-0,4 kV wielotorowej do średnicy koła wiatrakowego;</w:t>
            </w:r>
          </w:p>
          <w:p w14:paraId="30CDF07E"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15,0 m od osi linii SN-15 kV (20 kV) wielotorowej do średnicy koła wiatrakowego</w:t>
            </w:r>
          </w:p>
          <w:p w14:paraId="678FDD73" w14:textId="7C0E7E11"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3*średnica koła wiatrakowego od skrajnego przewodu linii o napięciu 110 kV nieposiadającej specjalnych amortyzatorów do tłumienia drgań do średnicy kola wiatrakowego;</w:t>
            </w:r>
          </w:p>
          <w:p w14:paraId="7093566F" w14:textId="77777777" w:rsid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średnica koła wiatrakowego od skrajnego przewodu linii o napięciu 110 kV posiadającej specjalne amortyzatory do tłumienia drgań do średnicy koła wiatrakowego".</w:t>
            </w:r>
          </w:p>
          <w:p w14:paraId="106D0555"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14)</w:t>
            </w:r>
            <w:r w:rsidRPr="00FF48AE">
              <w:rPr>
                <w:rFonts w:ascii="Times New Roman" w:hAnsi="Times New Roman" w:cs="Times New Roman"/>
              </w:rPr>
              <w:tab/>
              <w:t>„Przy lokalizacji nowych instalacji fotowoltaicznych należy zapewniać w trakcie budowy, użytkowania/eksploatacji zachowanie odległości od osi linii elektroenergetycznej, będącej częścią sieci dystrybucyjnej energii elektrycznej.</w:t>
            </w:r>
          </w:p>
          <w:p w14:paraId="4172488C"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Wyznacza się odległości lokalizacji poszczególnych instalacji fotowoltaicznych od osi istniejących i projektowanych linii elektroenergetycznych dystrybucyjnych, w poziomie nie mniejsze niż:</w:t>
            </w:r>
          </w:p>
          <w:p w14:paraId="58560550"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WN -11 m po każdej ze stron od osi linii;</w:t>
            </w:r>
          </w:p>
          <w:p w14:paraId="7716C1D3"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SN - 7 m po każdej ze stron od osi linii;</w:t>
            </w:r>
          </w:p>
          <w:p w14:paraId="3F16ADD8"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nn - 3,5 m po każdej ze stron od osi linii,</w:t>
            </w:r>
          </w:p>
          <w:p w14:paraId="64180A6A"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SN i nn - 0,7 m po każdej ze stron od osi linii;</w:t>
            </w:r>
          </w:p>
          <w:p w14:paraId="09546146"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WN - 1,5 m po każdej ze stron od osi linii.</w:t>
            </w:r>
          </w:p>
          <w:p w14:paraId="052468F7"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Uwaga: w przypadku kilku linii kablowych prowadzonych równolegle obok siebie, pas technologiczny liczy się 1,5 metra dla WN lub 0,7 m dla SN od osi skrajnej linii.</w:t>
            </w:r>
          </w:p>
          <w:p w14:paraId="3E250E13" w14:textId="77777777" w:rsidR="00FF48AE" w:rsidRDefault="00FF48AE" w:rsidP="00FF48AE">
            <w:pPr>
              <w:jc w:val="both"/>
              <w:rPr>
                <w:rFonts w:ascii="Times New Roman" w:hAnsi="Times New Roman" w:cs="Times New Roman"/>
              </w:rPr>
            </w:pPr>
            <w:r w:rsidRPr="00FF48AE">
              <w:rPr>
                <w:rFonts w:ascii="Times New Roman" w:hAnsi="Times New Roman" w:cs="Times New Roman"/>
              </w:rPr>
              <w:t>15)</w:t>
            </w:r>
            <w:r w:rsidRPr="00FF48AE">
              <w:rPr>
                <w:rFonts w:ascii="Times New Roman" w:hAnsi="Times New Roman" w:cs="Times New Roman"/>
              </w:rPr>
              <w:tab/>
              <w:t>„W przypadku planowania źródła energii w sąsiedztwie infrastruktury technicznej elektroenergetycznej należy przedstawić OSD sposób zagospodarowania działek przeznaczonych pod zabudowę tego źródła uwzględniający swobodny dostęp i dojazd służb OSD do istniejącej infrastruktury w celu przeprowadzania prac eksploatacyjnych lub usuwania awarii".</w:t>
            </w:r>
          </w:p>
          <w:p w14:paraId="325C238D" w14:textId="77777777" w:rsidR="00FF48AE" w:rsidRDefault="00FF48AE" w:rsidP="00FF48AE">
            <w:pPr>
              <w:jc w:val="both"/>
              <w:rPr>
                <w:rFonts w:ascii="Times New Roman" w:hAnsi="Times New Roman" w:cs="Times New Roman"/>
              </w:rPr>
            </w:pPr>
            <w:r w:rsidRPr="00FF48AE">
              <w:rPr>
                <w:rFonts w:ascii="Times New Roman" w:hAnsi="Times New Roman" w:cs="Times New Roman"/>
              </w:rPr>
              <w:t>16)</w:t>
            </w:r>
            <w:r w:rsidRPr="00FF48AE">
              <w:rPr>
                <w:rFonts w:ascii="Times New Roman" w:hAnsi="Times New Roman" w:cs="Times New Roman"/>
              </w:rPr>
              <w:tab/>
              <w:t>„Przeznaczenie terenów dla lokalizacji źródeł energii nie jest jednoznaczne z możliwością przyłączenia do sieci elektroenergetycznej. Rozpatrzenie możliwości przyłączenia źródła do sieci elektroenergetycznej odbywa się zgodnie z przepisami odrębnymi."</w:t>
            </w:r>
          </w:p>
          <w:p w14:paraId="11BC4E80"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ENEA Operator sp. z o.o. zwraca uwagę, że stworzenie możliwości prawnych prawidłowej eksploatacji, modernizacji, budowy i rozbudowy sieci elektroenergetycznej jest jednym z podstawowych warunków realizacji obiektów ujętych w opracowaniu, dostarczania do nich energii elektrycznej o prawidłowych parametrach, a zatem jest warunkiem prawidłowego funkcjonowania tych obiektów.</w:t>
            </w:r>
          </w:p>
          <w:p w14:paraId="001C50DB"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Ponadto prosimy o przekazanie danych odnośnie do przebiegu granic uchwalonego planu, celem wprowadzenia tych informacji do naszych zasobów informatycznych. Po uchwaleniu ostatecznej wersji planu prosimy o przekazanie ww. informacji w formie:</w:t>
            </w:r>
          </w:p>
          <w:p w14:paraId="5956988E"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Współrzędnych punktów leżących na linii granicznej w postaci pliku tekstowego (układ współrzędnych danych geodezyjnych PL1992 lub jeden z pozostałych: PL1965/2, PL1965/3, PL1965/4, PL2000/5, PL2000/6, PL2000/7, WGS84);</w:t>
            </w:r>
          </w:p>
          <w:p w14:paraId="6A2765DD" w14:textId="77777777" w:rsidR="00FF48AE" w:rsidRPr="00FF48AE" w:rsidRDefault="00FF48AE" w:rsidP="00FF48AE">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lub ewentualnie w postaci linii granicznych obszaru w pliku CAD (format *dxf, układ współrzędnych PL1992).</w:t>
            </w:r>
          </w:p>
          <w:p w14:paraId="1A72DBEC" w14:textId="047BB531" w:rsidR="00FF48AE" w:rsidRPr="00711E15" w:rsidRDefault="00FF48AE" w:rsidP="00FF48AE">
            <w:pPr>
              <w:jc w:val="both"/>
              <w:rPr>
                <w:rFonts w:ascii="Times New Roman" w:hAnsi="Times New Roman" w:cs="Times New Roman"/>
              </w:rPr>
            </w:pPr>
            <w:r w:rsidRPr="00FF48AE">
              <w:rPr>
                <w:rFonts w:ascii="Times New Roman" w:hAnsi="Times New Roman" w:cs="Times New Roman"/>
              </w:rPr>
              <w:t>Dodatkowo prosimy o przekazanie linku do publikacji umieszczonej na Państwa stronie internetowej.</w:t>
            </w:r>
          </w:p>
        </w:tc>
      </w:tr>
      <w:tr w:rsidR="006B3681" w:rsidRPr="000A410C" w14:paraId="43C99E3A" w14:textId="77777777" w:rsidTr="000722A6">
        <w:trPr>
          <w:trHeight w:val="422"/>
        </w:trPr>
        <w:tc>
          <w:tcPr>
            <w:tcW w:w="559" w:type="dxa"/>
            <w:vAlign w:val="center"/>
          </w:tcPr>
          <w:p w14:paraId="43623F65" w14:textId="6A3D72C7" w:rsidR="006B3681" w:rsidRPr="00711E15" w:rsidRDefault="006B3681" w:rsidP="006B3681">
            <w:pPr>
              <w:jc w:val="center"/>
              <w:rPr>
                <w:rFonts w:ascii="Times New Roman" w:hAnsi="Times New Roman" w:cs="Times New Roman"/>
              </w:rPr>
            </w:pPr>
            <w:r>
              <w:rPr>
                <w:rFonts w:ascii="Times New Roman" w:hAnsi="Times New Roman" w:cs="Times New Roman"/>
              </w:rPr>
              <w:lastRenderedPageBreak/>
              <w:t>3.</w:t>
            </w:r>
          </w:p>
        </w:tc>
        <w:tc>
          <w:tcPr>
            <w:tcW w:w="1538" w:type="dxa"/>
            <w:vAlign w:val="center"/>
          </w:tcPr>
          <w:p w14:paraId="2B26E05B" w14:textId="36FD65BD" w:rsidR="006B3681" w:rsidRDefault="006B3681" w:rsidP="006B3681">
            <w:pPr>
              <w:jc w:val="center"/>
              <w:rPr>
                <w:rFonts w:ascii="Times New Roman" w:hAnsi="Times New Roman" w:cs="Times New Roman"/>
              </w:rPr>
            </w:pPr>
            <w:r>
              <w:rPr>
                <w:rFonts w:ascii="Times New Roman" w:hAnsi="Times New Roman" w:cs="Times New Roman"/>
              </w:rPr>
              <w:t>2</w:t>
            </w:r>
            <w:r w:rsidRPr="00711E15">
              <w:rPr>
                <w:rFonts w:ascii="Times New Roman" w:hAnsi="Times New Roman" w:cs="Times New Roman"/>
              </w:rPr>
              <w:t>.</w:t>
            </w:r>
            <w:r>
              <w:rPr>
                <w:rFonts w:ascii="Times New Roman" w:hAnsi="Times New Roman" w:cs="Times New Roman"/>
              </w:rPr>
              <w:t>01</w:t>
            </w:r>
            <w:r w:rsidRPr="00711E15">
              <w:rPr>
                <w:rFonts w:ascii="Times New Roman" w:hAnsi="Times New Roman" w:cs="Times New Roman"/>
              </w:rPr>
              <w:t>.202</w:t>
            </w:r>
            <w:r>
              <w:rPr>
                <w:rFonts w:ascii="Times New Roman" w:hAnsi="Times New Roman" w:cs="Times New Roman"/>
              </w:rPr>
              <w:t>5</w:t>
            </w:r>
            <w:r w:rsidRPr="00711E15">
              <w:rPr>
                <w:rFonts w:ascii="Times New Roman" w:hAnsi="Times New Roman" w:cs="Times New Roman"/>
              </w:rPr>
              <w:t xml:space="preserve"> r.</w:t>
            </w:r>
          </w:p>
        </w:tc>
        <w:tc>
          <w:tcPr>
            <w:tcW w:w="2718" w:type="dxa"/>
            <w:vAlign w:val="center"/>
          </w:tcPr>
          <w:p w14:paraId="0D79D4A9" w14:textId="3234E093" w:rsidR="006B3681" w:rsidRDefault="006B3681" w:rsidP="006B3681">
            <w:pPr>
              <w:rPr>
                <w:rFonts w:ascii="Times New Roman" w:hAnsi="Times New Roman" w:cs="Times New Roman"/>
              </w:rPr>
            </w:pPr>
            <w:r w:rsidRPr="0073228B">
              <w:rPr>
                <w:rFonts w:ascii="Times New Roman" w:hAnsi="Times New Roman" w:cs="Times New Roman"/>
              </w:rPr>
              <w:t>ENEA Operator sp. z o.o.</w:t>
            </w:r>
          </w:p>
        </w:tc>
        <w:tc>
          <w:tcPr>
            <w:tcW w:w="1843" w:type="dxa"/>
            <w:vAlign w:val="center"/>
          </w:tcPr>
          <w:p w14:paraId="15E00375" w14:textId="729D46D7"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4DF14B7C" w14:textId="1ACFC88F"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3CE9C5CA" w14:textId="304DD44A"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1AB65B8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odpowiedzi na Państwa pismo z dnia 11.12.2024 r. znak: RI.6722.15.2024 (data wpływu 16.12.2024 r)</w:t>
            </w:r>
          </w:p>
          <w:p w14:paraId="60E32629"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sprawie przystąpienia do sporządzenia miejscowego planu zagospodarowania przestrzennego terenu części</w:t>
            </w:r>
          </w:p>
          <w:p w14:paraId="053BD47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wsi Brzozowiec gm. Trzemeszno (zwanego dalej „Planem") informujemy, iż:</w:t>
            </w:r>
          </w:p>
          <w:p w14:paraId="63539C9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w:t>
            </w:r>
            <w:r w:rsidRPr="00FF48AE">
              <w:rPr>
                <w:rFonts w:ascii="Times New Roman" w:hAnsi="Times New Roman" w:cs="Times New Roman"/>
              </w:rPr>
              <w:tab/>
              <w:t>Na obszarze objętym przedmiotowym Planem zlokalizowana jest następująca istniejąca infrastruktura techniczna elektroenergetyczna dystrybucyjna (sieć dystrybucyjna energii elektrycznej) będąca na majątku i pozostająca w eksploatacji ENEA Operator:</w:t>
            </w:r>
          </w:p>
          <w:p w14:paraId="19AC581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a. linia kablowa niskiego napięcia (nn-0,4 kV),</w:t>
            </w:r>
          </w:p>
          <w:p w14:paraId="22353A44" w14:textId="77777777" w:rsidR="006B3681" w:rsidRDefault="006B3681" w:rsidP="006B3681">
            <w:pPr>
              <w:jc w:val="both"/>
              <w:rPr>
                <w:rFonts w:ascii="Times New Roman" w:hAnsi="Times New Roman" w:cs="Times New Roman"/>
              </w:rPr>
            </w:pPr>
            <w:r w:rsidRPr="00FF48AE">
              <w:rPr>
                <w:rFonts w:ascii="Times New Roman" w:hAnsi="Times New Roman" w:cs="Times New Roman"/>
              </w:rPr>
              <w:t>2)</w:t>
            </w:r>
            <w:r w:rsidRPr="00FF48AE">
              <w:rPr>
                <w:rFonts w:ascii="Times New Roman" w:hAnsi="Times New Roman" w:cs="Times New Roman"/>
              </w:rPr>
              <w:tab/>
              <w:t>Na obszarach objętych miejscowym planem zagospodarowania przestrzennego w części wsi Brzozowiec, w których planuje się przyłączenia do sieci dystrybucyjnej energii elektrycznej nowych podmiotów i/lub wzrost mocy przyłączeniowych dla istniejących odbiorców, proponujemy dokonać analizy w zakresie określenia przewidywanej wielkości zapotrzebowania na moc, w oparciu o poniższą tabelę:</w:t>
            </w:r>
          </w:p>
          <w:p w14:paraId="53ED0661"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zależności od prognozowanego zapotrzebowania na moc należy przewidzieć miejsce pod ewentualne budowy nowych stacji elektroenergetycznych SN (w tym stacji SN/nn) wraz z dojazdem do nich bezpośrednio od strony drogi publicznej, bez określania wymogu linii zabudowy oraz umożliwić lokalizację nowych linii elektroenergetycznych SN i nn dla zasilania nowych obiektów.</w:t>
            </w:r>
          </w:p>
          <w:p w14:paraId="471A8C5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związku z powyższym wnioskujemy o wprowadzenie do miejscowego planu zagospodarowania niżej wymienionych zapisów:</w:t>
            </w:r>
          </w:p>
          <w:p w14:paraId="60876615"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w:t>
            </w:r>
            <w:r w:rsidRPr="00FF48AE">
              <w:rPr>
                <w:rFonts w:ascii="Times New Roman" w:hAnsi="Times New Roman" w:cs="Times New Roman"/>
              </w:rPr>
              <w:tab/>
              <w:t>Definicja: „Sieć dystrybucyjna energii elektrycznej: sieć elektroenergetyczna wysokich, średnich i niskich napięć, za której ruch sieciowy jest odpowiedzialny operator systemu dystrybucyjnego (OSD) (poprzez sieć elektroenergetyczną należy rozumieć zespół połączonych wzajemnie linii i stacji elektroenergetycznych przeznaczonych do przesyłania i rozdzielania energii elektrycznej). Do sieci dystrybucyjnej energii elektrycznej OSD nie należy kwalifikować linii i stacji elektroenergetycznych nie będących własnością OSD".</w:t>
            </w:r>
          </w:p>
          <w:p w14:paraId="45642A7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2)</w:t>
            </w:r>
            <w:r w:rsidRPr="00FF48AE">
              <w:rPr>
                <w:rFonts w:ascii="Times New Roman" w:hAnsi="Times New Roman" w:cs="Times New Roman"/>
              </w:rPr>
              <w:tab/>
              <w:t>„Należy zachować lokalizację istniejącej sieci dystrybucyjnej energii elektrycznej oraz uwzględnić wynikające z jej istnienia obostrzenia w zagospodarowaniu terenu.</w:t>
            </w:r>
          </w:p>
          <w:p w14:paraId="2EBDF438"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Wzdłuż przebiegu istniejących i planowanych linii elektroenergetycznych będących częścią sieci dystrybucyjnej energii elektrycznej uwzględnić pasy technologiczne (pasy ochrony funkcyjnej) w obrębie tychże linii.</w:t>
            </w:r>
          </w:p>
          <w:p w14:paraId="484ECBC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Wyznacza się pasy technologiczne wzdłuż projektowanych i istniejących linii elektroenergetycznych dystrybucyjnych, w poziomie nie mniejsze niż:</w:t>
            </w:r>
          </w:p>
          <w:p w14:paraId="11EC7D6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 dla linii napowietrznych WN-110 kV- 22 m (po 11 m po każdej ze stron od osi linii);</w:t>
            </w:r>
          </w:p>
          <w:p w14:paraId="38942978"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SN - 14 m (po 7 m po każdej ze stron od osi linii);</w:t>
            </w:r>
          </w:p>
          <w:p w14:paraId="2707B1E5"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nn-0,4 kV - 7 m (po 3,5 m po każdej ze stron od osi linii);</w:t>
            </w:r>
          </w:p>
          <w:p w14:paraId="6D4054B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WN - 1,0 m (po 0,5 m po każdej ze stron od osi linii);</w:t>
            </w:r>
          </w:p>
          <w:p w14:paraId="57FFB97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SN i nn-0,4 kV- 0,5 m (po 0,25 m po każdej ze stron od osi linii).</w:t>
            </w:r>
          </w:p>
          <w:p w14:paraId="087BE0B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Utworzenie pasów technologicznych wzdłuż linii nie powoduje wyłączenia terenu z zagospodarowania, jedynie może wprowadzać ewentualne obostrzenia.</w:t>
            </w:r>
          </w:p>
          <w:p w14:paraId="13692421"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pasach technologicznych obowiązuje w szczególności zakaz sadzenia roślinności wysokiej i o rozbudowanym systemie korzeniowym, w tym obowiązuje szerokość pasa wycinki podstawowej drzew na trasie linii wg przepisów odrębnych.</w:t>
            </w:r>
          </w:p>
          <w:p w14:paraId="439BB053"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Pasy technologiczne linii napowietrznych 110 kV uwidocznione są dodatkowo w części graficznej dokumentu. Pasy technologiczne nie są równoznaczne z pasami określanymi na potrzeby ustanawiania służebności przesyłu, które wyznacza się w oparciu o inne przepisy."</w:t>
            </w:r>
          </w:p>
          <w:p w14:paraId="46C82BA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przypadkach."</w:t>
            </w:r>
          </w:p>
          <w:p w14:paraId="08408FA6"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 przypadkach: projektowania zmian zagospodarowania terenu w pasach technologicznych, planowania robot budowlanych w odległości liczonej w poziomie do skrajnych przewodów lub toru kabla, mniejszej niż:</w:t>
            </w:r>
          </w:p>
          <w:p w14:paraId="2FD39A30"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-15 m dla linii napowietrznych WN-110 kV; -10 m dla linii napowietrznych SN-20 kV;</w:t>
            </w:r>
          </w:p>
          <w:p w14:paraId="63CEF6D5"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5 m dla linii napowietrznych SN-15 kV;</w:t>
            </w:r>
          </w:p>
          <w:p w14:paraId="15E0299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 m dla linii napowietrznych nn-0,4 kV;</w:t>
            </w:r>
          </w:p>
          <w:p w14:paraId="53A84206"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 m dla linii kablowych WN-110 kV;</w:t>
            </w:r>
          </w:p>
          <w:p w14:paraId="78F9B48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2,5 m dla linii kablowych SN, nn</w:t>
            </w:r>
          </w:p>
          <w:p w14:paraId="1E904CE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należy dokonywać uzgodnień branżowych z właścicielem tych linii, w szczególności w przypadkach planowania budowy, przebudowy lub remontu obiektu.</w:t>
            </w:r>
          </w:p>
          <w:p w14:paraId="20E419D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3)</w:t>
            </w:r>
            <w:r w:rsidRPr="00FF48AE">
              <w:rPr>
                <w:rFonts w:ascii="Times New Roman" w:hAnsi="Times New Roman" w:cs="Times New Roman"/>
              </w:rPr>
              <w:tab/>
              <w:t>Wszystkie obiekty przewidywane do budowy, przebudowy lub remontu w zbliżeniu lub na skrzyżowaniu z infrastrukturą techniczną elektroenergetyczną podlegają przepisom odrębnym.</w:t>
            </w:r>
          </w:p>
          <w:p w14:paraId="69C0C6C4"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Wyjaśniamy, iż usunięcie ewentualnych kolizji wynikających z planowanych zmian zagospodarowania przestrzennego terenu z istniejącą siecią dystrybucyjną energii elektrycznej i/lub infrastrukturą techniczną lub infrastrukturą teletechniczną będącą na majątku ENEA Operator sp. z o.o. jest możliwe na zasadach określonych przez właściciela sieci kosztem i staraniem wnioskodawcy, któremu infrastruktura elektroenergetyczna koliduje.</w:t>
            </w:r>
          </w:p>
          <w:p w14:paraId="23962FB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4)</w:t>
            </w:r>
            <w:r w:rsidRPr="00FF48AE">
              <w:rPr>
                <w:rFonts w:ascii="Times New Roman" w:hAnsi="Times New Roman" w:cs="Times New Roman"/>
              </w:rPr>
              <w:tab/>
              <w:t>„Dopuszcza się budowę nowej infrastruktury technicznej elektroenergetycznej oraz przebudowę, remont i utrzymanie istniejącej infrastruktury technicznej elektroenergetycznej, na podstawie przepisów odrębnych."</w:t>
            </w:r>
          </w:p>
          <w:p w14:paraId="53B213AA"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„Umożliwia się budowę nowej oraz rozbudowę, przebudowę i remont istniejącej infrastruktury technicznej elektroenergetycznej dystrybucyjnej z zastosowaniem:</w:t>
            </w:r>
          </w:p>
          <w:p w14:paraId="71A94ED3"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linii elektroenergetycznych WN, SN i nn wraz z przyłączami w wykonaniu kablowym i/lub napowietrznym,</w:t>
            </w:r>
          </w:p>
          <w:p w14:paraId="0741EE5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stacji elektroenergetycznych 110 kV (w tym stacji 110 kV/SN) i SN (w tym stacji SN/nn) w wykonaniu wnętrzowym i/lub napowietrznym.</w:t>
            </w:r>
          </w:p>
          <w:p w14:paraId="0761327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Umożliwia się lokalizację infrastruktury technicznej elektroenergetycznej dystrybucyjnej liniowej i elementów energetycznych z nią związanych w pasach drogowych/układach komunikacyjnych tj. terenach ogólnie dostępnych dla prowadzenia sieci."</w:t>
            </w:r>
          </w:p>
          <w:p w14:paraId="36DA7F56"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Odstępstwo od ww. zasady jest możliwe po uzgodnieniu lokalizacji trasy inwestycji pomiędzy właścicielami terenu i gestorem sieci bez konieczności zmiany dokumentu planistycznego.</w:t>
            </w:r>
          </w:p>
          <w:p w14:paraId="7753DA3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5)</w:t>
            </w:r>
            <w:r w:rsidRPr="00FF48AE">
              <w:rPr>
                <w:rFonts w:ascii="Times New Roman" w:hAnsi="Times New Roman" w:cs="Times New Roman"/>
              </w:rPr>
              <w:tab/>
              <w:t>„Wyznacza się tereny dla potrzeb lokalizacji stacji elektroenergetycznych wraz z możliwością wprowadzenia/ wyprowadzenia do/z stacji linii elektroenergetycznych."</w:t>
            </w:r>
          </w:p>
          <w:p w14:paraId="66E82163"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6)</w:t>
            </w:r>
            <w:r w:rsidRPr="00FF48AE">
              <w:rPr>
                <w:rFonts w:ascii="Times New Roman" w:hAnsi="Times New Roman" w:cs="Times New Roman"/>
              </w:rPr>
              <w:tab/>
              <w:t>„Planowane kubaturowe stacje elektroenergetyczne (w tym stacje transformatorowe SN/nn) będące własnością OSD są realizowane jako obiekty naziemne, wolnostojące. Nieprzekraczalna linia zabudowy, minimalna powierzchnia działki, szerokość frontu działki, wyznaczenie miejsc postojowych nie dotyczą istniejących i planowanych obiektów infrastruktury technicznej elektroenergetycznej."</w:t>
            </w:r>
          </w:p>
          <w:p w14:paraId="7255BAE3"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7)</w:t>
            </w:r>
            <w:r w:rsidRPr="00FF48AE">
              <w:rPr>
                <w:rFonts w:ascii="Times New Roman" w:hAnsi="Times New Roman" w:cs="Times New Roman"/>
              </w:rPr>
              <w:tab/>
              <w:t>„Dopuszcza się prawo do podziału istniejących działek celem wydzielenia terenów dla lokalizacji stacji elektroenergetycznych wraz z możliwością wprowadzenia do stacji linii elektroenergetycznych zgodnie z przepisami odrębnymi."</w:t>
            </w:r>
          </w:p>
          <w:p w14:paraId="5DEF9431"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8)</w:t>
            </w:r>
            <w:r w:rsidRPr="00FF48AE">
              <w:rPr>
                <w:rFonts w:ascii="Times New Roman" w:hAnsi="Times New Roman" w:cs="Times New Roman"/>
              </w:rPr>
              <w:tab/>
              <w:t>„Dopuszcza się lokalizację stacji elektroenergetycznych na terenach o innym przeznaczeniu wraz z możliwością wprowadzenia do stacji linii elektroenergetycznych zgodnie z przepisami odrębnymi."</w:t>
            </w:r>
          </w:p>
          <w:p w14:paraId="4B151436"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9)</w:t>
            </w:r>
            <w:r w:rsidRPr="00FF48AE">
              <w:rPr>
                <w:rFonts w:ascii="Times New Roman" w:hAnsi="Times New Roman" w:cs="Times New Roman"/>
              </w:rPr>
              <w:tab/>
              <w:t>Dopuszcza się lokalizację stacji elektroenergetycznych średniego napięcia zlokalizowanych w budynkach na pierwszej kondygnacji nadziemnej z bezpośrednim dostępem z zewnątrz wraz z możliwością wprowadzenia do stacji linii elektroenergetycznych zgodnie z przepisami odrębnymi".</w:t>
            </w:r>
          </w:p>
          <w:p w14:paraId="02B5317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10)</w:t>
            </w:r>
            <w:r w:rsidRPr="00FF48AE">
              <w:rPr>
                <w:rFonts w:ascii="Times New Roman" w:hAnsi="Times New Roman" w:cs="Times New Roman"/>
              </w:rPr>
              <w:tab/>
              <w:t>„Zaopatrzenie w energię elektryczną odbywa się z planowanej, budowanej, przebudowywanej, remontowanej i istniejącej infrastruktury technicznej elektroenergetycznej na podstawie przepisów odrębnych."</w:t>
            </w:r>
          </w:p>
          <w:p w14:paraId="7C38420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11)</w:t>
            </w:r>
            <w:r w:rsidRPr="00FF48AE">
              <w:rPr>
                <w:rFonts w:ascii="Times New Roman" w:hAnsi="Times New Roman" w:cs="Times New Roman"/>
              </w:rPr>
              <w:tab/>
              <w:t>„Zapewnia się swobodny dostęp i dojazd do infrastruktury technicznej elektroenergetycznej, w tym stacji elektroenergetycznych, linii elektroenergetycznych oraz konstrukcji wsporczych (słupów) w celu przeprowadzania prac eksploatacyjnych lub usuwania awarii".</w:t>
            </w:r>
          </w:p>
          <w:p w14:paraId="1549FA8A"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12)</w:t>
            </w:r>
            <w:r w:rsidRPr="00FF48AE">
              <w:rPr>
                <w:rFonts w:ascii="Times New Roman" w:hAnsi="Times New Roman" w:cs="Times New Roman"/>
              </w:rPr>
              <w:tab/>
              <w:t>„Tereny lokalizacji źródeł energii dopuszczają łączne usytuowanie do (określić liczbę źródeł energii) szt. siłowni wiatrowych, biogazowni, biogazowni rolniczych, instalacji fotowoltaicznych, instalacji spalania biomasy, instalacji termicznego przekształcania odpadów, instalacji spalania wielopaliwowego (itd.; wskazać rodzaj źródła energii) o mocy do (określić moc pojedynczego źródła energii/instalacji, np. 3 MW/ szt)."</w:t>
            </w:r>
          </w:p>
          <w:p w14:paraId="521D2B3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13)</w:t>
            </w:r>
            <w:r w:rsidRPr="00FF48AE">
              <w:rPr>
                <w:rFonts w:ascii="Times New Roman" w:hAnsi="Times New Roman" w:cs="Times New Roman"/>
              </w:rPr>
              <w:tab/>
              <w:t>„Przy lokalizacji nowych jednostek (turbin) zespołów elektrowni wiatrowych należy zapewniać zachowanie odległości od skrajnych przewodów napowietrznych linii elektroenergetycznych, będących częścią sieci dystrybucyjnej energii elektrycznej.</w:t>
            </w:r>
          </w:p>
          <w:p w14:paraId="440FC7D4"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Wyznacza się odległości lokalizacji poszczególnych turbin wiatrowych od istniejących i projektowanych linii elektroenergetycznych dystrybucyjnych, w poziomie nie mniejsze niż: — 10,0 m od osi linii nn-0,4 kV jednotorowej do średnicy koła wiatrakowego;</w:t>
            </w:r>
          </w:p>
          <w:p w14:paraId="2C71EA9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12,5 m od osi linii SN-15 kV (20 kV) jednotorowej do średnicy koła wiatrakowego;</w:t>
            </w:r>
          </w:p>
          <w:p w14:paraId="294206F0"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12,5 m od osi linii nn-0,4 kV wielotorowej do średnicy kola wiatrakowego;</w:t>
            </w:r>
          </w:p>
          <w:p w14:paraId="6510FBBA"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15,0 m od osi linii SN-15 kV (20 kV) wielotorowej do średnicy koła wiatrakowego</w:t>
            </w:r>
          </w:p>
          <w:p w14:paraId="579606E7"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3*średnica koła wiatrakowego od skrajnego przewodu linii o napięciu 110 kV nie posiadającej specjalnych amortyzatorów do tłumienia drgań do średnicy koła wiatrakowego;</w:t>
            </w:r>
          </w:p>
          <w:p w14:paraId="3193C12F"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średnica koła wiatrakowego od skrajnego przewodu linii o napięciu 110 kV posiadającej specjalne amortyzatory do tłumienia drgań do średnicy koła wiatrakowego".</w:t>
            </w:r>
          </w:p>
          <w:p w14:paraId="0C66E5D2"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14)</w:t>
            </w:r>
            <w:r w:rsidRPr="00FF48AE">
              <w:rPr>
                <w:rFonts w:ascii="Times New Roman" w:hAnsi="Times New Roman" w:cs="Times New Roman"/>
              </w:rPr>
              <w:tab/>
              <w:t>„Przy lokalizacji nowych instalacji fotowoltaicznych należy zapewniać w trakcie budowy, użytkowania/eksploatacji zachowanie odległości od osi linii elektroenergetycznej, będącej częścią sieci dystrybucyjnej energii elektrycznej.</w:t>
            </w:r>
          </w:p>
          <w:p w14:paraId="628B502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Wyznacza się odległości lokalizacji poszczególnych instalacji fotowoltaicznych od osi istniejących i projektowanych linii elektroenergetycznych dystrybucyjnych, w poziomie nie mniejsze niż:</w:t>
            </w:r>
          </w:p>
          <w:p w14:paraId="158FB29B"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WN - 11 m po każdej ze stron od osi linii;</w:t>
            </w:r>
          </w:p>
          <w:p w14:paraId="44C39922"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SN - 7 m po każdej ze stron od osi linii;</w:t>
            </w:r>
          </w:p>
          <w:p w14:paraId="1ED6895E"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napowietrznych nn - 3,5 m po każdej ze stron od osi linii,</w:t>
            </w:r>
          </w:p>
          <w:p w14:paraId="276090B9"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SN i nn - 0,7 m po każdej ze stron od osi linii;</w:t>
            </w:r>
          </w:p>
          <w:p w14:paraId="3E9CDE2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dla linii kablowych WN - 1,5 m po każdej ze stron od osi linii.</w:t>
            </w:r>
          </w:p>
          <w:p w14:paraId="23043D71"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Uwaga: w przypadku kilku linii kablowych prowadzonych równolegle obok siebie, pas technologiczny liczy się 1,5 metra dla WN lub 0,7 m dla SN od osi skrajnej linii.</w:t>
            </w:r>
          </w:p>
          <w:p w14:paraId="42981D35" w14:textId="77777777" w:rsidR="006B3681" w:rsidRDefault="006B3681" w:rsidP="006B3681">
            <w:pPr>
              <w:jc w:val="both"/>
              <w:rPr>
                <w:rFonts w:ascii="Times New Roman" w:hAnsi="Times New Roman" w:cs="Times New Roman"/>
              </w:rPr>
            </w:pPr>
            <w:r w:rsidRPr="00FF48AE">
              <w:rPr>
                <w:rFonts w:ascii="Times New Roman" w:hAnsi="Times New Roman" w:cs="Times New Roman"/>
              </w:rPr>
              <w:t>15)</w:t>
            </w:r>
            <w:r w:rsidRPr="00FF48AE">
              <w:rPr>
                <w:rFonts w:ascii="Times New Roman" w:hAnsi="Times New Roman" w:cs="Times New Roman"/>
              </w:rPr>
              <w:tab/>
              <w:t>„W przypadku planowania źródła energii w sąsiedztwie infrastruktury technicznej elektroenergetycznej należy przedstawić OSD sposób zagospodarowania działek przeznaczonych pod zabudowę tego źródła uwzględniający swobodny dostęp i dojazd służb OSD do istniejącej infrastruktury w celu przeprowadzania prac eksploatacyjnych lub usuwania awarii".</w:t>
            </w:r>
          </w:p>
          <w:p w14:paraId="5A4E0E56"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16)</w:t>
            </w:r>
            <w:r w:rsidRPr="00FF48AE">
              <w:rPr>
                <w:rFonts w:ascii="Times New Roman" w:hAnsi="Times New Roman" w:cs="Times New Roman"/>
              </w:rPr>
              <w:tab/>
              <w:t>„Przeznaczenie terenów dla lokalizacji źródeł energii nie jest jednoznaczne z możliwością przyłączenia do sieci elektroenergetycznej. Rozpatrzenie możliwości przyłączenia źródła do sieci elektroenergetycznej odbywa się zgodnie z przepisami odrębnymi."</w:t>
            </w:r>
          </w:p>
          <w:p w14:paraId="7F88DCE5" w14:textId="77777777" w:rsidR="006B3681" w:rsidRPr="00FF48AE" w:rsidRDefault="006B3681" w:rsidP="006B3681">
            <w:pPr>
              <w:jc w:val="both"/>
              <w:rPr>
                <w:rFonts w:ascii="Times New Roman" w:hAnsi="Times New Roman" w:cs="Times New Roman"/>
              </w:rPr>
            </w:pPr>
          </w:p>
          <w:p w14:paraId="408F2D5C"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ENEA Operator sp. z o.o. zwraca uwagę, że stworzenie możliwości prawnych prawidłowej eksploatacji, modernizacji, budowy i rozbudowy sieci elektroenergetycznej jest jednym z podstawowych warunków realizacji obiektów ujętych w opracowaniu, dostarczania do nich energii elektrycznej o prawidłowych parametrach, a zatem jest warunkiem prawidłowego funkcjonowania tych obiektów.</w:t>
            </w:r>
          </w:p>
          <w:p w14:paraId="4FCBF91D"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Ponadto prosimy o przekazanie danych odnośnie do przebiegu granic uchwalonego planu, celem wprowadzenia tych informacji do naszych zasobów informatycznych. Po uchwaleniu ostatecznej wersji planu prosimy o przekazanie ww. informacji w formie:</w:t>
            </w:r>
          </w:p>
          <w:p w14:paraId="5F20AD71"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Współrzędnych punktów leżących na linii granicznej w postaci pliku tekstowego (układ współrzędnych danych geodezyjnych PL1992 lub jeden z pozostałych: PL1965/2, PL1965/3, PL1965/4, PL2000/5, PL2000/6, PL2000/7, WGS84);</w:t>
            </w:r>
          </w:p>
          <w:p w14:paraId="03AAB513" w14:textId="77777777" w:rsidR="006B3681" w:rsidRPr="00FF48AE" w:rsidRDefault="006B3681" w:rsidP="006B3681">
            <w:pPr>
              <w:jc w:val="both"/>
              <w:rPr>
                <w:rFonts w:ascii="Times New Roman" w:hAnsi="Times New Roman" w:cs="Times New Roman"/>
              </w:rPr>
            </w:pPr>
            <w:r w:rsidRPr="00FF48AE">
              <w:rPr>
                <w:rFonts w:ascii="Times New Roman" w:hAnsi="Times New Roman" w:cs="Times New Roman"/>
              </w:rPr>
              <w:t>—</w:t>
            </w:r>
            <w:r w:rsidRPr="00FF48AE">
              <w:rPr>
                <w:rFonts w:ascii="Times New Roman" w:hAnsi="Times New Roman" w:cs="Times New Roman"/>
              </w:rPr>
              <w:tab/>
              <w:t>lub ewentualnie w postaci linii granicznych obszaru w pliku CAD (format *dxf, układ współrzędnych PL1992).</w:t>
            </w:r>
          </w:p>
          <w:p w14:paraId="5DEFBC56" w14:textId="77777777" w:rsidR="006B3681" w:rsidRDefault="006B3681" w:rsidP="006B3681">
            <w:pPr>
              <w:jc w:val="both"/>
              <w:rPr>
                <w:rFonts w:ascii="Times New Roman" w:hAnsi="Times New Roman" w:cs="Times New Roman"/>
              </w:rPr>
            </w:pPr>
            <w:r w:rsidRPr="00FF48AE">
              <w:rPr>
                <w:rFonts w:ascii="Times New Roman" w:hAnsi="Times New Roman" w:cs="Times New Roman"/>
              </w:rPr>
              <w:t>Dodatkowo prosimy o przekazanie linku do publikacji umieszczonej na Państwa stronie internetowej.</w:t>
            </w:r>
          </w:p>
          <w:p w14:paraId="6F55A5E1" w14:textId="46F15864" w:rsidR="006B3681" w:rsidRPr="00711E15" w:rsidRDefault="006B3681" w:rsidP="006B3681">
            <w:pPr>
              <w:jc w:val="both"/>
              <w:rPr>
                <w:rFonts w:ascii="Times New Roman" w:hAnsi="Times New Roman" w:cs="Times New Roman"/>
              </w:rPr>
            </w:pPr>
          </w:p>
        </w:tc>
      </w:tr>
      <w:tr w:rsidR="006B3681" w:rsidRPr="000A410C" w14:paraId="210318B7" w14:textId="77777777" w:rsidTr="000722A6">
        <w:trPr>
          <w:trHeight w:val="422"/>
        </w:trPr>
        <w:tc>
          <w:tcPr>
            <w:tcW w:w="559" w:type="dxa"/>
            <w:vAlign w:val="center"/>
          </w:tcPr>
          <w:p w14:paraId="054DFEE8" w14:textId="29E3CA14" w:rsidR="006B3681" w:rsidRPr="00711E15" w:rsidRDefault="006B3681" w:rsidP="006B3681">
            <w:pPr>
              <w:jc w:val="center"/>
              <w:rPr>
                <w:rFonts w:ascii="Times New Roman" w:hAnsi="Times New Roman" w:cs="Times New Roman"/>
              </w:rPr>
            </w:pPr>
            <w:r>
              <w:rPr>
                <w:rFonts w:ascii="Times New Roman" w:hAnsi="Times New Roman" w:cs="Times New Roman"/>
              </w:rPr>
              <w:t>4.</w:t>
            </w:r>
          </w:p>
        </w:tc>
        <w:tc>
          <w:tcPr>
            <w:tcW w:w="1538" w:type="dxa"/>
            <w:vAlign w:val="center"/>
          </w:tcPr>
          <w:p w14:paraId="1C38B25F" w14:textId="3FCFBECC" w:rsidR="006B3681" w:rsidRDefault="006B3681" w:rsidP="006B3681">
            <w:pPr>
              <w:jc w:val="center"/>
              <w:rPr>
                <w:rFonts w:ascii="Times New Roman" w:hAnsi="Times New Roman" w:cs="Times New Roman"/>
              </w:rPr>
            </w:pPr>
            <w:r>
              <w:rPr>
                <w:rFonts w:ascii="Times New Roman" w:hAnsi="Times New Roman" w:cs="Times New Roman"/>
              </w:rPr>
              <w:t>30.12.2024 r.</w:t>
            </w:r>
          </w:p>
        </w:tc>
        <w:tc>
          <w:tcPr>
            <w:tcW w:w="2718" w:type="dxa"/>
            <w:vAlign w:val="center"/>
          </w:tcPr>
          <w:p w14:paraId="461FA0CE" w14:textId="732B3CC9" w:rsidR="006B3681" w:rsidRDefault="006B3681" w:rsidP="006B3681">
            <w:pPr>
              <w:rPr>
                <w:rFonts w:ascii="Times New Roman" w:hAnsi="Times New Roman" w:cs="Times New Roman"/>
              </w:rPr>
            </w:pPr>
            <w:r>
              <w:rPr>
                <w:rFonts w:ascii="Times New Roman" w:hAnsi="Times New Roman" w:cs="Times New Roman"/>
              </w:rPr>
              <w:t>Państwowy Powiatowy Inspektor Sanitarny w Gnieźnie</w:t>
            </w:r>
          </w:p>
        </w:tc>
        <w:tc>
          <w:tcPr>
            <w:tcW w:w="1843" w:type="dxa"/>
            <w:vAlign w:val="center"/>
          </w:tcPr>
          <w:p w14:paraId="4668E4D0" w14:textId="1956700F"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411EE192" w14:textId="00DB4834"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58C067FE" w14:textId="776D92A8"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14A51595" w14:textId="77777777" w:rsidR="006F796D" w:rsidRPr="006F796D" w:rsidRDefault="006F796D" w:rsidP="006F796D">
            <w:pPr>
              <w:jc w:val="both"/>
              <w:rPr>
                <w:rFonts w:ascii="Times New Roman" w:hAnsi="Times New Roman" w:cs="Times New Roman"/>
              </w:rPr>
            </w:pPr>
            <w:r w:rsidRPr="006F796D">
              <w:rPr>
                <w:rFonts w:ascii="Times New Roman" w:hAnsi="Times New Roman" w:cs="Times New Roman"/>
              </w:rPr>
              <w:t>dot.: uzgodnienia zakresu i stopnia szczegółowości informacji wymaganych w prognozie oddziaływania na środowisko dla miejscowego planu zagospodarowania przestrzennego części wsi Brzozowiec, gm. Trzemeszno, sporządzonego na mocy Uchwały Nr IX/68/2024 z dnia 25 września 2024 r., zmienionej na mocy Uchwały Nr XI/108/2024 z dnia 27 listopada 2024 r. obejmującego zakres obszaru oznaczony linią ciągłą koloru zielonego na załączniku graficznym do ww. uchwały.</w:t>
            </w:r>
          </w:p>
          <w:p w14:paraId="3DF1BD8A" w14:textId="1C39C202" w:rsidR="006F796D" w:rsidRDefault="006F796D" w:rsidP="006F796D">
            <w:pPr>
              <w:jc w:val="both"/>
              <w:rPr>
                <w:rFonts w:ascii="Times New Roman" w:hAnsi="Times New Roman" w:cs="Times New Roman"/>
              </w:rPr>
            </w:pPr>
            <w:r w:rsidRPr="006F796D">
              <w:rPr>
                <w:rFonts w:ascii="Times New Roman" w:hAnsi="Times New Roman" w:cs="Times New Roman"/>
              </w:rPr>
              <w:t>Opinia sanitarna</w:t>
            </w:r>
          </w:p>
          <w:p w14:paraId="4706A959" w14:textId="31F92448" w:rsidR="006B3681" w:rsidRPr="000722A6" w:rsidRDefault="006B3681" w:rsidP="006B3681">
            <w:pPr>
              <w:jc w:val="both"/>
              <w:rPr>
                <w:rFonts w:ascii="Times New Roman" w:hAnsi="Times New Roman" w:cs="Times New Roman"/>
              </w:rPr>
            </w:pPr>
            <w:r w:rsidRPr="000722A6">
              <w:rPr>
                <w:rFonts w:ascii="Times New Roman" w:hAnsi="Times New Roman" w:cs="Times New Roman"/>
              </w:rPr>
              <w:t>Państwowy Powiatowy Inspektor Sanitarny w Gnieźnie działając na podstawie art. 3 pkt 1 ustawy z dnia 14 marca 1985 r. o Państwowej Inspekcji Sanitarnej (t.j. Dz. U. z 2024 r. poz. 416), art. 53 oraz art. 58 ust. 1 pkt 3 ustawy z dnia 3 października 2008 r. o udostępnieniu informacji o środowisku i jego ochronie, udziale społeczeństwa w ochronie środowiska oraz o ocenach oddziaływania na środowisko (t.j. Dz. U. z 2024 r. poz. 1112 ze zm.) po zapoznaniu się z wnioskiem Burmistrza Trzemeszna znak RI.6722.15.2024 z dnia 10.12.2024 r. (data wpływu 13.12.2024 r.), uzgadnia zakres i stopień szczegółowości informacji wymaganych w prognozie oddziaływania na środowisko oraz</w:t>
            </w:r>
            <w:r>
              <w:rPr>
                <w:rFonts w:ascii="Times New Roman" w:hAnsi="Times New Roman" w:cs="Times New Roman"/>
              </w:rPr>
              <w:t xml:space="preserve"> </w:t>
            </w:r>
            <w:r w:rsidRPr="000722A6">
              <w:rPr>
                <w:rFonts w:ascii="Times New Roman" w:hAnsi="Times New Roman" w:cs="Times New Roman"/>
              </w:rPr>
              <w:t>stwierdza</w:t>
            </w:r>
            <w:r>
              <w:rPr>
                <w:rFonts w:ascii="Times New Roman" w:hAnsi="Times New Roman" w:cs="Times New Roman"/>
              </w:rPr>
              <w:t>,</w:t>
            </w:r>
          </w:p>
          <w:p w14:paraId="284541C0" w14:textId="77777777" w:rsidR="006B3681" w:rsidRDefault="006B3681" w:rsidP="006B3681">
            <w:pPr>
              <w:jc w:val="both"/>
              <w:rPr>
                <w:rFonts w:ascii="Times New Roman" w:hAnsi="Times New Roman" w:cs="Times New Roman"/>
              </w:rPr>
            </w:pPr>
            <w:r w:rsidRPr="000722A6">
              <w:rPr>
                <w:rFonts w:ascii="Times New Roman" w:hAnsi="Times New Roman" w:cs="Times New Roman"/>
              </w:rPr>
              <w:t>że prognoza oddziaływania na środowisko winna być opracowana zgodnie z wymogami art. 51 ust. 2 i art. 52 ust. 1 i 2 ustawy o udostępnieniu informacji o środowisku i jego ochronie, udziale społeczeństwa w ochronie środowiska oraz o ocenach oddziaływania na środowisko.</w:t>
            </w:r>
          </w:p>
          <w:p w14:paraId="0DEEC67F"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Należy szczególną uwagę zwrócić na przedstawienie rozwiązań mających na celu zapobieganie, ograniczenie lub kompensację przyrodniczą negatywnych oddziaływań na środowisko, w tym na warunki życia i zdrowia ludzi, co winno znaleźć odzwierciedlenie w treści sporządzanego dokumentu.</w:t>
            </w:r>
          </w:p>
          <w:p w14:paraId="68625FD3" w14:textId="1C41B454" w:rsidR="006B3681" w:rsidRPr="00711E15" w:rsidRDefault="006B3681" w:rsidP="006B3681">
            <w:pPr>
              <w:jc w:val="both"/>
              <w:rPr>
                <w:rFonts w:ascii="Times New Roman" w:hAnsi="Times New Roman" w:cs="Times New Roman"/>
              </w:rPr>
            </w:pPr>
            <w:r w:rsidRPr="000722A6">
              <w:rPr>
                <w:rFonts w:ascii="Times New Roman" w:hAnsi="Times New Roman" w:cs="Times New Roman"/>
              </w:rPr>
              <w:t>Jednocześnie zgodnie z art. 3 ust. 2 ww. ustawy, ilekroć jest mowa o oddziaływaniu na środowisko rozumie się przez to również oddziaływanie na zdrowie ludzi.</w:t>
            </w:r>
          </w:p>
        </w:tc>
      </w:tr>
      <w:tr w:rsidR="006B3681" w:rsidRPr="000A410C" w14:paraId="39E25F08" w14:textId="77777777" w:rsidTr="000722A6">
        <w:trPr>
          <w:trHeight w:val="422"/>
        </w:trPr>
        <w:tc>
          <w:tcPr>
            <w:tcW w:w="559" w:type="dxa"/>
            <w:vAlign w:val="center"/>
          </w:tcPr>
          <w:p w14:paraId="037153D3" w14:textId="0D554B65" w:rsidR="006B3681" w:rsidRPr="00711E15" w:rsidRDefault="006B3681" w:rsidP="006B3681">
            <w:pPr>
              <w:jc w:val="center"/>
              <w:rPr>
                <w:rFonts w:ascii="Times New Roman" w:hAnsi="Times New Roman" w:cs="Times New Roman"/>
              </w:rPr>
            </w:pPr>
            <w:r>
              <w:rPr>
                <w:rFonts w:ascii="Times New Roman" w:hAnsi="Times New Roman" w:cs="Times New Roman"/>
              </w:rPr>
              <w:t>5.</w:t>
            </w:r>
          </w:p>
        </w:tc>
        <w:tc>
          <w:tcPr>
            <w:tcW w:w="1538" w:type="dxa"/>
            <w:vAlign w:val="center"/>
          </w:tcPr>
          <w:p w14:paraId="2DA9729C" w14:textId="7880DA07" w:rsidR="006B3681" w:rsidRDefault="006B3681" w:rsidP="006B3681">
            <w:pPr>
              <w:jc w:val="center"/>
              <w:rPr>
                <w:rFonts w:ascii="Times New Roman" w:hAnsi="Times New Roman" w:cs="Times New Roman"/>
              </w:rPr>
            </w:pPr>
            <w:r>
              <w:rPr>
                <w:rFonts w:ascii="Times New Roman" w:hAnsi="Times New Roman" w:cs="Times New Roman"/>
              </w:rPr>
              <w:t>27.12.2024 r.</w:t>
            </w:r>
          </w:p>
        </w:tc>
        <w:tc>
          <w:tcPr>
            <w:tcW w:w="2718" w:type="dxa"/>
            <w:vAlign w:val="center"/>
          </w:tcPr>
          <w:p w14:paraId="589EA3E9" w14:textId="21DA531D" w:rsidR="006B3681" w:rsidRDefault="006B3681" w:rsidP="006B3681">
            <w:pPr>
              <w:rPr>
                <w:rFonts w:ascii="Times New Roman" w:hAnsi="Times New Roman" w:cs="Times New Roman"/>
              </w:rPr>
            </w:pPr>
            <w:r>
              <w:rPr>
                <w:rFonts w:ascii="Times New Roman" w:hAnsi="Times New Roman" w:cs="Times New Roman"/>
              </w:rPr>
              <w:t>Wielkopolski Wojewódzki Inspektor Ochrony Środowiska</w:t>
            </w:r>
          </w:p>
        </w:tc>
        <w:tc>
          <w:tcPr>
            <w:tcW w:w="1843" w:type="dxa"/>
            <w:vAlign w:val="center"/>
          </w:tcPr>
          <w:p w14:paraId="5903084C" w14:textId="24159E22"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64621F9A" w14:textId="605EFA99"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2363488A" w14:textId="36C0B2BF"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6C0D5B13"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Wojewódzki Inspektorat Ochrony Środowiska w Poznaniu Delegatura w Koninie w odpowiedzi na wniosek znak: RI.6722.15.2024 z dnia 11.12.2024 r. (data wpływu do WIOŚ 16.12.2024 r.), dotyczący zawiadomienia o podjęciu przez Radę Miejską Trzemeszna Uchwały Nr IX/68/2024 z dnia 25.09.2024 r. o przystąpieniu do sporządzenia miejscowego planu zagospodarowania przestrzennego terenu części wsi Brzozowiec, gm. Trzemeszno, zmienionej na mocy Uchwały Nr Xl/108/2024 z dnia 27.11.2024 r., i składania wniosków, informuje, że nie może wypowiedzieć się w zakresie kompetencji wynikających z art. 17 pkt 6 lit. a ustawy z dnia 27 marca 2003 r. o planowaniu i zagospodarowaniu przestrzennym (t.j. Dz. U. z 2024 r., poz. 1130).</w:t>
            </w:r>
          </w:p>
          <w:p w14:paraId="576BCCC1"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Stosownie do art. 17 pkt 6 lit. a ustawy o planowaniu i zagospodarowaniu przestrzennym WIOŚ opiniuje projekt miejscowego planu zagospodarowania przestrzennego, w zakresie:</w:t>
            </w:r>
          </w:p>
          <w:p w14:paraId="5D9AF4D5"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w:t>
            </w:r>
            <w:r w:rsidRPr="000722A6">
              <w:rPr>
                <w:rFonts w:ascii="Times New Roman" w:hAnsi="Times New Roman" w:cs="Times New Roman"/>
              </w:rPr>
              <w:tab/>
              <w:t>lokalizacji nowych zakładów o zwiększonym (ZZR) lub dużym (ZDR) ryzyku wystąpienia poważnych awarii,</w:t>
            </w:r>
          </w:p>
          <w:p w14:paraId="1CAF7EBA"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w:t>
            </w:r>
            <w:r w:rsidRPr="000722A6">
              <w:rPr>
                <w:rFonts w:ascii="Times New Roman" w:hAnsi="Times New Roman" w:cs="Times New Roman"/>
              </w:rPr>
              <w:tab/>
              <w:t>zmian w istniejących zakładach ZZR i ZDR dotyczących rodzajów lub ilości magazynowanych substancji niebezpiecznych,</w:t>
            </w:r>
          </w:p>
          <w:p w14:paraId="139D55E7"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w:t>
            </w:r>
            <w:r w:rsidRPr="000722A6">
              <w:rPr>
                <w:rFonts w:ascii="Times New Roman" w:hAnsi="Times New Roman" w:cs="Times New Roman"/>
              </w:rPr>
              <w:tab/>
              <w:t>nowych inwestycji oraz rozmieszczenia obszarów przestrzeni publicznej i terenów zabudowy mieszkaniowej w sąsiedztwie zakładów o zwiększonym lub dużym ryzyku wystąpienia poważnych awarii, w przypadku, gdy te inwestycje, obszary lub tereny zwiększają ryzyko lub skutki poważnych awarii.</w:t>
            </w:r>
          </w:p>
          <w:p w14:paraId="15F53877"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Zgodnie z rejestrem zakładów o dużym i zwiększonym ryzyku wystąpienia poważnej awarii przemysłowej prowadzonym przez WIOŚ w uzgodnieniu z Komendą Wojewódzką Państwowej Straży Pożarnej, na terenach objętych miejscowym planem nie znajduje się żaden zakład ZZR czy ZDR. Na terenach miasta Trzemeszna pod adresem: ul. Fabryczna 4, 62-240 Trzemeszno, znajduje się zakład o dużym ryzyku wystąpienia awarii (ZDR) - Prefere Resins Poland Spółka z 0.0. Zakład znajduje się w odległości ok. 1,5 km w kierunku północno-wschodnim od granic objętych miejscowym planem.</w:t>
            </w:r>
          </w:p>
          <w:p w14:paraId="7B83F3E2" w14:textId="77777777" w:rsidR="006B3681" w:rsidRPr="000722A6" w:rsidRDefault="006B3681" w:rsidP="006B3681">
            <w:pPr>
              <w:jc w:val="both"/>
              <w:rPr>
                <w:rFonts w:ascii="Times New Roman" w:hAnsi="Times New Roman" w:cs="Times New Roman"/>
              </w:rPr>
            </w:pPr>
            <w:r w:rsidRPr="000722A6">
              <w:rPr>
                <w:rFonts w:ascii="Times New Roman" w:hAnsi="Times New Roman" w:cs="Times New Roman"/>
              </w:rPr>
              <w:t>Celem sporządzenia przedmiotowego projektu planu jest przeznaczenie terenów pod zabudowę mieszkaniową i usługową, co pozwoli na racjonalne ich zagospodarowanie oraz przyczyni się do rozwoju społeczno-gospodarczego tej części Gminy.</w:t>
            </w:r>
          </w:p>
          <w:p w14:paraId="32E297B2" w14:textId="72121B4A" w:rsidR="006B3681" w:rsidRPr="00711E15" w:rsidRDefault="006B3681" w:rsidP="006B3681">
            <w:pPr>
              <w:jc w:val="both"/>
              <w:rPr>
                <w:rFonts w:ascii="Times New Roman" w:hAnsi="Times New Roman" w:cs="Times New Roman"/>
              </w:rPr>
            </w:pPr>
            <w:r w:rsidRPr="000722A6">
              <w:rPr>
                <w:rFonts w:ascii="Times New Roman" w:hAnsi="Times New Roman" w:cs="Times New Roman"/>
              </w:rPr>
              <w:t>Wskazać należy, że w piśmie nie zawarta została informacja na temat lokalizacji ZZR lub</w:t>
            </w:r>
            <w:r>
              <w:rPr>
                <w:rFonts w:ascii="Times New Roman" w:hAnsi="Times New Roman" w:cs="Times New Roman"/>
              </w:rPr>
              <w:t xml:space="preserve"> </w:t>
            </w:r>
            <w:r w:rsidRPr="000722A6">
              <w:rPr>
                <w:rFonts w:ascii="Times New Roman" w:hAnsi="Times New Roman" w:cs="Times New Roman"/>
              </w:rPr>
              <w:t>ZDR.</w:t>
            </w:r>
          </w:p>
        </w:tc>
      </w:tr>
      <w:tr w:rsidR="006B3681" w:rsidRPr="000A410C" w14:paraId="6B71527B" w14:textId="77777777" w:rsidTr="000722A6">
        <w:trPr>
          <w:trHeight w:val="422"/>
        </w:trPr>
        <w:tc>
          <w:tcPr>
            <w:tcW w:w="559" w:type="dxa"/>
            <w:vAlign w:val="center"/>
          </w:tcPr>
          <w:p w14:paraId="3F2F2698" w14:textId="79599AAA" w:rsidR="006B3681" w:rsidRPr="00711E15" w:rsidRDefault="006B3681" w:rsidP="006B3681">
            <w:pPr>
              <w:jc w:val="center"/>
              <w:rPr>
                <w:rFonts w:ascii="Times New Roman" w:hAnsi="Times New Roman" w:cs="Times New Roman"/>
              </w:rPr>
            </w:pPr>
            <w:r>
              <w:rPr>
                <w:rFonts w:ascii="Times New Roman" w:hAnsi="Times New Roman" w:cs="Times New Roman"/>
              </w:rPr>
              <w:t>6.</w:t>
            </w:r>
          </w:p>
        </w:tc>
        <w:tc>
          <w:tcPr>
            <w:tcW w:w="1538" w:type="dxa"/>
            <w:vAlign w:val="center"/>
          </w:tcPr>
          <w:p w14:paraId="0EE86FE3" w14:textId="33D944F7" w:rsidR="006B3681" w:rsidRDefault="006B3681" w:rsidP="006B3681">
            <w:pPr>
              <w:jc w:val="center"/>
              <w:rPr>
                <w:rFonts w:ascii="Times New Roman" w:hAnsi="Times New Roman" w:cs="Times New Roman"/>
              </w:rPr>
            </w:pPr>
            <w:r>
              <w:rPr>
                <w:rFonts w:ascii="Times New Roman" w:hAnsi="Times New Roman" w:cs="Times New Roman"/>
              </w:rPr>
              <w:t>30.12.2024 r.</w:t>
            </w:r>
          </w:p>
        </w:tc>
        <w:tc>
          <w:tcPr>
            <w:tcW w:w="2718" w:type="dxa"/>
            <w:vAlign w:val="center"/>
          </w:tcPr>
          <w:p w14:paraId="5704BFF0" w14:textId="77777777" w:rsidR="006B3681" w:rsidRPr="006B3681" w:rsidRDefault="006B3681" w:rsidP="006B3681">
            <w:pPr>
              <w:rPr>
                <w:rFonts w:ascii="Times New Roman" w:hAnsi="Times New Roman" w:cs="Times New Roman"/>
              </w:rPr>
            </w:pPr>
            <w:r w:rsidRPr="006B3681">
              <w:rPr>
                <w:rFonts w:ascii="Times New Roman" w:hAnsi="Times New Roman" w:cs="Times New Roman"/>
              </w:rPr>
              <w:t>Urząd Marszałkowski Województwa Wielkopolskiego w Poznaniu,</w:t>
            </w:r>
          </w:p>
          <w:p w14:paraId="061902B4" w14:textId="6C444FD3" w:rsidR="006B3681" w:rsidRDefault="006B3681" w:rsidP="006B3681">
            <w:pPr>
              <w:rPr>
                <w:rFonts w:ascii="Times New Roman" w:hAnsi="Times New Roman" w:cs="Times New Roman"/>
              </w:rPr>
            </w:pPr>
            <w:r w:rsidRPr="006B3681">
              <w:rPr>
                <w:rFonts w:ascii="Times New Roman" w:hAnsi="Times New Roman" w:cs="Times New Roman"/>
              </w:rPr>
              <w:t>Departament Infrastruktury</w:t>
            </w:r>
          </w:p>
        </w:tc>
        <w:tc>
          <w:tcPr>
            <w:tcW w:w="1843" w:type="dxa"/>
            <w:vAlign w:val="center"/>
          </w:tcPr>
          <w:p w14:paraId="08895F74" w14:textId="6C60380B"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191F9120" w14:textId="63C76746"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6B0F4400" w14:textId="73D1C902"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43B0A9DD" w14:textId="36221241" w:rsidR="006B3681" w:rsidRPr="00711E15" w:rsidRDefault="006B3681" w:rsidP="006B3681">
            <w:pPr>
              <w:jc w:val="both"/>
              <w:rPr>
                <w:rFonts w:ascii="Times New Roman" w:hAnsi="Times New Roman" w:cs="Times New Roman"/>
              </w:rPr>
            </w:pPr>
            <w:r w:rsidRPr="006B3681">
              <w:rPr>
                <w:rFonts w:ascii="Times New Roman" w:hAnsi="Times New Roman" w:cs="Times New Roman"/>
              </w:rPr>
              <w:t>Zgodnie z wynikami Audytu krajobrazowego województwa wielkopolskiego, zatwierdzonego uchwałą nr Li/1000/23 Sejmiku Województwa Wielkopolskiego z dnia 27 marca 2023 r., teren objęty przedmiotowym przystąpieniem nie znajduje się w krajobrazie priorytetowym i w krajobrazach w obrębie obszarów prawnie chronionych. W związku z tym, nie określa się rekomendacji i wniosków, dotyczących kierunków i zasad kształtowania zabudowy, zagospodarowania i użytkowania terenów. (Sygnatura sprawy DI-IV.7634.1813.2024).</w:t>
            </w:r>
          </w:p>
        </w:tc>
      </w:tr>
      <w:tr w:rsidR="006B3681" w:rsidRPr="000A410C" w14:paraId="4925AAF1" w14:textId="77777777" w:rsidTr="000722A6">
        <w:trPr>
          <w:trHeight w:val="422"/>
        </w:trPr>
        <w:tc>
          <w:tcPr>
            <w:tcW w:w="559" w:type="dxa"/>
            <w:vAlign w:val="center"/>
          </w:tcPr>
          <w:p w14:paraId="20C72B76" w14:textId="7FB80A5C" w:rsidR="006B3681" w:rsidRPr="00711E15" w:rsidRDefault="006B3681" w:rsidP="006B3681">
            <w:pPr>
              <w:jc w:val="center"/>
              <w:rPr>
                <w:rFonts w:ascii="Times New Roman" w:hAnsi="Times New Roman" w:cs="Times New Roman"/>
              </w:rPr>
            </w:pPr>
            <w:r>
              <w:rPr>
                <w:rFonts w:ascii="Times New Roman" w:hAnsi="Times New Roman" w:cs="Times New Roman"/>
              </w:rPr>
              <w:t>7.</w:t>
            </w:r>
          </w:p>
        </w:tc>
        <w:tc>
          <w:tcPr>
            <w:tcW w:w="1538" w:type="dxa"/>
            <w:vAlign w:val="center"/>
          </w:tcPr>
          <w:p w14:paraId="13DB20E4" w14:textId="3FD51D05" w:rsidR="006B3681" w:rsidRDefault="006B3681" w:rsidP="006B3681">
            <w:pPr>
              <w:jc w:val="center"/>
              <w:rPr>
                <w:rFonts w:ascii="Times New Roman" w:hAnsi="Times New Roman" w:cs="Times New Roman"/>
              </w:rPr>
            </w:pPr>
            <w:r>
              <w:rPr>
                <w:rFonts w:ascii="Times New Roman" w:hAnsi="Times New Roman" w:cs="Times New Roman"/>
              </w:rPr>
              <w:t>30.12.2024 r.</w:t>
            </w:r>
          </w:p>
        </w:tc>
        <w:tc>
          <w:tcPr>
            <w:tcW w:w="2718" w:type="dxa"/>
            <w:vAlign w:val="center"/>
          </w:tcPr>
          <w:p w14:paraId="6DC72B45" w14:textId="77777777" w:rsidR="006B3681" w:rsidRPr="006B3681" w:rsidRDefault="006B3681" w:rsidP="006B3681">
            <w:pPr>
              <w:rPr>
                <w:rFonts w:ascii="Times New Roman" w:hAnsi="Times New Roman" w:cs="Times New Roman"/>
              </w:rPr>
            </w:pPr>
            <w:r w:rsidRPr="006B3681">
              <w:rPr>
                <w:rFonts w:ascii="Times New Roman" w:hAnsi="Times New Roman" w:cs="Times New Roman"/>
              </w:rPr>
              <w:t>Urząd Marszałkowski Województwa Wielkopolskiego w Poznaniu,</w:t>
            </w:r>
          </w:p>
          <w:p w14:paraId="58898831" w14:textId="0CD3E9D6" w:rsidR="006B3681" w:rsidRDefault="006B3681" w:rsidP="006B3681">
            <w:pPr>
              <w:rPr>
                <w:rFonts w:ascii="Times New Roman" w:hAnsi="Times New Roman" w:cs="Times New Roman"/>
              </w:rPr>
            </w:pPr>
            <w:r w:rsidRPr="006B3681">
              <w:rPr>
                <w:rFonts w:ascii="Times New Roman" w:hAnsi="Times New Roman" w:cs="Times New Roman"/>
              </w:rPr>
              <w:t>Departament Infrastruktury</w:t>
            </w:r>
          </w:p>
        </w:tc>
        <w:tc>
          <w:tcPr>
            <w:tcW w:w="1843" w:type="dxa"/>
            <w:vAlign w:val="center"/>
          </w:tcPr>
          <w:p w14:paraId="2F3AB6F0" w14:textId="4252F8F4"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7A88E7AE" w14:textId="16619D0A"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712CFDE3" w14:textId="39D243D4"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3ED4862C" w14:textId="77777777" w:rsidR="006B3681" w:rsidRDefault="006B3681" w:rsidP="006B3681">
            <w:pPr>
              <w:jc w:val="both"/>
              <w:rPr>
                <w:rFonts w:ascii="Times New Roman" w:hAnsi="Times New Roman" w:cs="Times New Roman"/>
              </w:rPr>
            </w:pPr>
            <w:r w:rsidRPr="006B3681">
              <w:rPr>
                <w:rFonts w:ascii="Times New Roman" w:hAnsi="Times New Roman" w:cs="Times New Roman"/>
              </w:rPr>
              <w:t>W odpowiedzi na zawiadomienie z dnia 11 grudnia 2024 r. (wpłynęło do UMWW 16.12.2024 r.) nr Rl.6722.15.2024 o przystąpieniu do sporządzenia miejscowego planu zagospodarowania przestrzennego części wsi Brzozowiec, gm. Trzemeszno (dot. dz. nr 2/38, 2/42, 2/43, 2/41, 2/25 i cz. dz. nr 2/36, 2/12, 5), przekazuję poniższe informacje, wynikające z ustaleń obowiązującego Planu zagospodarowania przestrzennego województwa wielkopolskiego wraz z Planem zagospodarowania przestrzennego miejskiego obszaru funkcjonalnego Poznania, zatwierdzonego Uchwałą nr V/70/19 Sejmiku Województwa Wielkopolskiego z dnia 25 marca 2019 r. (Dz. Urz. Woj. Wlkp. z 2019 r., poz. 4021), dla terenu objętego powyższym przystąpieniem. Plan zagospodarowania przestrzennego województwa dostępny jest na stronie internetowej Urzędu Marszałkowskiego (www.umww.pl/ urząd/ departamenty/ departament infrastruktury/ Plan zagospodarowania przestrzennego województwa wielkopolskiego).</w:t>
            </w:r>
          </w:p>
          <w:p w14:paraId="0BF18485"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 podjętym opracowaniu winny zostać uwzględnione następujące zadania o znaczeniu ponadlokalnym, zlokalizowane na ww. terenie lub w jego bliskim sąsiedztwie.</w:t>
            </w:r>
          </w:p>
          <w:p w14:paraId="4B758EC0"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1. Ustalenia Planu zagospodarowania przestrzennego województwa wielkopolskiego:</w:t>
            </w:r>
          </w:p>
          <w:p w14:paraId="77F22A92"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1)</w:t>
            </w:r>
            <w:r w:rsidRPr="006B3681">
              <w:rPr>
                <w:rFonts w:ascii="Times New Roman" w:hAnsi="Times New Roman" w:cs="Times New Roman"/>
              </w:rPr>
              <w:tab/>
              <w:t>w zakresie kształtowania spójnej sieci osadniczej:</w:t>
            </w:r>
          </w:p>
          <w:p w14:paraId="2058268A"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strefa ograniczania intensywności procesów osadniczych,</w:t>
            </w:r>
          </w:p>
          <w:p w14:paraId="70CB4D94"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2)</w:t>
            </w:r>
            <w:r w:rsidRPr="006B3681">
              <w:rPr>
                <w:rFonts w:ascii="Times New Roman" w:hAnsi="Times New Roman" w:cs="Times New Roman"/>
              </w:rPr>
              <w:tab/>
              <w:t>w zakresie ochrony walorów przyrodniczych:</w:t>
            </w:r>
          </w:p>
          <w:p w14:paraId="426C119D"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Obszar Natura 2000 - obszary siedliskowe - Pojezierze Gnieźnieńskie PLH 300026,</w:t>
            </w:r>
          </w:p>
          <w:p w14:paraId="46EC8EC6"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międzynarodowe i krajowe obszary węzłowe,</w:t>
            </w:r>
          </w:p>
          <w:p w14:paraId="7C2E1A7E"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3)</w:t>
            </w:r>
            <w:r w:rsidRPr="006B3681">
              <w:rPr>
                <w:rFonts w:ascii="Times New Roman" w:hAnsi="Times New Roman" w:cs="Times New Roman"/>
              </w:rPr>
              <w:tab/>
              <w:t>w zakresie kształtowania i racjonalnego gospodarowania zasobami środowiska przyrodniczego:</w:t>
            </w:r>
          </w:p>
          <w:p w14:paraId="0FBB4871"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ekosystemy zależne od wód (mokradła),</w:t>
            </w:r>
          </w:p>
          <w:p w14:paraId="1ED6C37C"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strefy wododziałowe,</w:t>
            </w:r>
          </w:p>
          <w:p w14:paraId="6628D222" w14:textId="77777777" w:rsid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wody płyngce i stojące,</w:t>
            </w:r>
          </w:p>
          <w:p w14:paraId="5C4838D2"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obszary chronione według ustawy Prawo wodne - obszary przeznaczone do ochrony siedlisk lub gatunków, o których mowa w przepisach ustawy z dnia 16 kwietnia 2004 r. o ochronie przyrody; dla których utrzymanie lub poprawa stanu wód jest ważnym czynnikiem w ich ochronie,</w:t>
            </w:r>
          </w:p>
          <w:p w14:paraId="59B8C9E5"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główne zbiorniki wód podziemnych - GZWP nr 143 Subzbiornik Inowrocław - Gniezno,</w:t>
            </w:r>
          </w:p>
          <w:p w14:paraId="21264ED4"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pozostałe obszary produkcji rolniczej (kompleksy rolniczej przydatności gruntów ornych 6, 7, 9),</w:t>
            </w:r>
          </w:p>
          <w:p w14:paraId="55AADF6D"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łąki,</w:t>
            </w:r>
          </w:p>
          <w:p w14:paraId="174A2C38"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4)</w:t>
            </w:r>
            <w:r w:rsidRPr="006B3681">
              <w:rPr>
                <w:rFonts w:ascii="Times New Roman" w:hAnsi="Times New Roman" w:cs="Times New Roman"/>
              </w:rPr>
              <w:tab/>
              <w:t>w zakresie ochrony potencjału kulturowego i krajobrazu oraz rozwoju</w:t>
            </w:r>
          </w:p>
          <w:p w14:paraId="138F2F19"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konkurencyjnych form turystyki i rekreacji:</w:t>
            </w:r>
          </w:p>
          <w:p w14:paraId="770E81E2"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dobra kultury materialnej i niematerialnej - proponowana lokalizacja parku kulturowego,</w:t>
            </w:r>
          </w:p>
          <w:p w14:paraId="0299B6F6"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5)</w:t>
            </w:r>
            <w:r w:rsidRPr="006B3681">
              <w:rPr>
                <w:rFonts w:ascii="Times New Roman" w:hAnsi="Times New Roman" w:cs="Times New Roman"/>
              </w:rPr>
              <w:tab/>
              <w:t>w zakresie zrównoważonego rozwoju rolnictwa:</w:t>
            </w:r>
          </w:p>
          <w:p w14:paraId="5E0CB895"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strefa ekstensywnego rozwoju działalności rolniczej,</w:t>
            </w:r>
          </w:p>
          <w:p w14:paraId="29121555"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6)</w:t>
            </w:r>
            <w:r w:rsidRPr="006B3681">
              <w:rPr>
                <w:rFonts w:ascii="Times New Roman" w:hAnsi="Times New Roman" w:cs="Times New Roman"/>
              </w:rPr>
              <w:tab/>
              <w:t>w zakresie poprawy dostępności komunikacyjnej województwa:</w:t>
            </w:r>
          </w:p>
          <w:p w14:paraId="35C92942"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nie dotyczy,</w:t>
            </w:r>
          </w:p>
          <w:p w14:paraId="0140987B"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7)</w:t>
            </w:r>
            <w:r w:rsidRPr="006B3681">
              <w:rPr>
                <w:rFonts w:ascii="Times New Roman" w:hAnsi="Times New Roman" w:cs="Times New Roman"/>
              </w:rPr>
              <w:tab/>
              <w:t>w zakresie rozwoju efektywnej i innowacyjnej infrastruktury technicznej:</w:t>
            </w:r>
          </w:p>
          <w:p w14:paraId="26264F72"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nie dotyczy,</w:t>
            </w:r>
          </w:p>
          <w:p w14:paraId="26C29B10"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8)</w:t>
            </w:r>
            <w:r w:rsidRPr="006B3681">
              <w:rPr>
                <w:rFonts w:ascii="Times New Roman" w:hAnsi="Times New Roman" w:cs="Times New Roman"/>
              </w:rPr>
              <w:tab/>
              <w:t>w zakresie zapewnienia bezpieczeństwa publicznego i przeciwdziałania</w:t>
            </w:r>
          </w:p>
          <w:p w14:paraId="12C38134" w14:textId="77777777" w:rsidR="006B3681" w:rsidRPr="006B3681" w:rsidRDefault="006B3681" w:rsidP="006B3681">
            <w:pPr>
              <w:jc w:val="both"/>
              <w:rPr>
                <w:rFonts w:ascii="Times New Roman" w:hAnsi="Times New Roman" w:cs="Times New Roman"/>
              </w:rPr>
            </w:pPr>
            <w:r w:rsidRPr="006B3681">
              <w:rPr>
                <w:rFonts w:ascii="Times New Roman" w:hAnsi="Times New Roman" w:cs="Times New Roman"/>
              </w:rPr>
              <w:t>zagrożeniom:</w:t>
            </w:r>
          </w:p>
          <w:p w14:paraId="6150409E" w14:textId="77777777" w:rsidR="006B3681" w:rsidRDefault="006B3681" w:rsidP="006B3681">
            <w:pPr>
              <w:jc w:val="both"/>
              <w:rPr>
                <w:rFonts w:ascii="Times New Roman" w:hAnsi="Times New Roman" w:cs="Times New Roman"/>
              </w:rPr>
            </w:pPr>
            <w:r w:rsidRPr="006B3681">
              <w:rPr>
                <w:rFonts w:ascii="Times New Roman" w:hAnsi="Times New Roman" w:cs="Times New Roman"/>
              </w:rPr>
              <w:t>-</w:t>
            </w:r>
            <w:r w:rsidRPr="006B3681">
              <w:rPr>
                <w:rFonts w:ascii="Times New Roman" w:hAnsi="Times New Roman" w:cs="Times New Roman"/>
              </w:rPr>
              <w:tab/>
              <w:t>nie dotyczy.</w:t>
            </w:r>
          </w:p>
          <w:p w14:paraId="6614DB15" w14:textId="4CC868D0" w:rsidR="006B3681" w:rsidRPr="00711E15" w:rsidRDefault="006B3681" w:rsidP="006B3681">
            <w:pPr>
              <w:jc w:val="both"/>
              <w:rPr>
                <w:rFonts w:ascii="Times New Roman" w:hAnsi="Times New Roman" w:cs="Times New Roman"/>
              </w:rPr>
            </w:pPr>
            <w:r w:rsidRPr="006B3681">
              <w:rPr>
                <w:rFonts w:ascii="Times New Roman" w:hAnsi="Times New Roman" w:cs="Times New Roman"/>
              </w:rPr>
              <w:t>Inwestycje celu publicznego o znaczeniu ponadlokalnym na obszarze gminy znajdują się w załącznikach do Planu zagospodarowania przestrzennego województwa wielkopolskiego.</w:t>
            </w:r>
          </w:p>
        </w:tc>
      </w:tr>
      <w:tr w:rsidR="006B3681" w:rsidRPr="000A410C" w14:paraId="3906B02C" w14:textId="77777777" w:rsidTr="000722A6">
        <w:trPr>
          <w:trHeight w:val="422"/>
        </w:trPr>
        <w:tc>
          <w:tcPr>
            <w:tcW w:w="559" w:type="dxa"/>
            <w:vAlign w:val="center"/>
          </w:tcPr>
          <w:p w14:paraId="587E98F0" w14:textId="07CECAF3" w:rsidR="006B3681" w:rsidRPr="00711E15" w:rsidRDefault="006B3681" w:rsidP="006B3681">
            <w:pPr>
              <w:jc w:val="center"/>
              <w:rPr>
                <w:rFonts w:ascii="Times New Roman" w:hAnsi="Times New Roman" w:cs="Times New Roman"/>
              </w:rPr>
            </w:pPr>
            <w:r>
              <w:rPr>
                <w:rFonts w:ascii="Times New Roman" w:hAnsi="Times New Roman" w:cs="Times New Roman"/>
              </w:rPr>
              <w:t>8.</w:t>
            </w:r>
          </w:p>
        </w:tc>
        <w:tc>
          <w:tcPr>
            <w:tcW w:w="1538" w:type="dxa"/>
            <w:vAlign w:val="center"/>
          </w:tcPr>
          <w:p w14:paraId="0BBE13D2" w14:textId="3334AC2A" w:rsidR="006B3681" w:rsidRDefault="00F146A0" w:rsidP="006B3681">
            <w:pPr>
              <w:jc w:val="center"/>
              <w:rPr>
                <w:rFonts w:ascii="Times New Roman" w:hAnsi="Times New Roman" w:cs="Times New Roman"/>
              </w:rPr>
            </w:pPr>
            <w:r>
              <w:rPr>
                <w:rFonts w:ascii="Times New Roman" w:hAnsi="Times New Roman" w:cs="Times New Roman"/>
              </w:rPr>
              <w:t>20.12.2024 r.</w:t>
            </w:r>
          </w:p>
        </w:tc>
        <w:tc>
          <w:tcPr>
            <w:tcW w:w="2718" w:type="dxa"/>
            <w:vAlign w:val="center"/>
          </w:tcPr>
          <w:p w14:paraId="160B1098" w14:textId="5F381261" w:rsidR="00F146A0" w:rsidRDefault="006B3681" w:rsidP="006B3681">
            <w:pPr>
              <w:rPr>
                <w:rFonts w:ascii="Times New Roman" w:hAnsi="Times New Roman" w:cs="Times New Roman"/>
              </w:rPr>
            </w:pPr>
            <w:r>
              <w:rPr>
                <w:rFonts w:ascii="Times New Roman" w:hAnsi="Times New Roman" w:cs="Times New Roman"/>
              </w:rPr>
              <w:t>Państwowe Gospodarstwo Wodne</w:t>
            </w:r>
            <w:r w:rsidR="00F146A0">
              <w:rPr>
                <w:rFonts w:ascii="Times New Roman" w:hAnsi="Times New Roman" w:cs="Times New Roman"/>
              </w:rPr>
              <w:t xml:space="preserve"> Wody Polskie</w:t>
            </w:r>
          </w:p>
        </w:tc>
        <w:tc>
          <w:tcPr>
            <w:tcW w:w="1843" w:type="dxa"/>
            <w:vAlign w:val="center"/>
          </w:tcPr>
          <w:p w14:paraId="41885EA0" w14:textId="04258555"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27A2FDF0" w14:textId="360A52C9"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32F4A38D" w14:textId="4516A736"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57A4496C" w14:textId="77777777" w:rsidR="00F146A0" w:rsidRPr="00F146A0" w:rsidRDefault="00F146A0" w:rsidP="00F146A0">
            <w:pPr>
              <w:jc w:val="both"/>
              <w:rPr>
                <w:rFonts w:ascii="Times New Roman" w:hAnsi="Times New Roman" w:cs="Times New Roman"/>
              </w:rPr>
            </w:pPr>
            <w:r w:rsidRPr="00F146A0">
              <w:rPr>
                <w:rFonts w:ascii="Times New Roman" w:hAnsi="Times New Roman" w:cs="Times New Roman"/>
              </w:rPr>
              <w:t>Dyrektor Regionalnego Zarządu Gospodarki Wodnej Wód Polskich w Poznaniu, na podstawie art. 65 § 1 oraz art. 21 § 1 pkt 1) ustawy z dnia 14 czerwca 1960 r. Kodeks postępowania administracyjnego (Dz.U. z 2024 r., poz. 572), w związku z § 17 pkt 2) Statutu Państwowego Gospodarstwa Wodnego Wody Polskie stanowiącego załącznik do rozporządzenia Ministra Środowiska z dnia 28 grudnia 2017 r. w sprawie nadania statutu Państwowemu Gospodarstwu Wodnemu Wody Polskie (Dz.U. z 2017 r. poz. 2506), przekazuje Dyrektorowi Regionalnego Zarządu Gospodarki Wodnej Wód Polskich w Bydgoszczy pismo Burmistrza Trzemeszna znak: Rl.6722.15.2024 z dnia 11 grudnia 2024 r. w sprawie zawiadomienia o przystąpieniu do sporządzenia miejscowego planu zagospodarowania przestrzennego części wsi Brzozowiec, gm. Trzemeszno wraz z załącznikami.</w:t>
            </w:r>
          </w:p>
          <w:p w14:paraId="54A199FC" w14:textId="77777777" w:rsidR="00F146A0" w:rsidRPr="00F146A0" w:rsidRDefault="00F146A0" w:rsidP="00F146A0">
            <w:pPr>
              <w:jc w:val="both"/>
              <w:rPr>
                <w:rFonts w:ascii="Times New Roman" w:hAnsi="Times New Roman" w:cs="Times New Roman"/>
              </w:rPr>
            </w:pPr>
            <w:r w:rsidRPr="00F146A0">
              <w:rPr>
                <w:rFonts w:ascii="Times New Roman" w:hAnsi="Times New Roman" w:cs="Times New Roman"/>
              </w:rPr>
              <w:t>Uzasadnienie</w:t>
            </w:r>
          </w:p>
          <w:p w14:paraId="569D4C03" w14:textId="77777777" w:rsidR="00F146A0" w:rsidRPr="00F146A0" w:rsidRDefault="00F146A0" w:rsidP="00F146A0">
            <w:pPr>
              <w:jc w:val="both"/>
              <w:rPr>
                <w:rFonts w:ascii="Times New Roman" w:hAnsi="Times New Roman" w:cs="Times New Roman"/>
              </w:rPr>
            </w:pPr>
            <w:r w:rsidRPr="00F146A0">
              <w:rPr>
                <w:rFonts w:ascii="Times New Roman" w:hAnsi="Times New Roman" w:cs="Times New Roman"/>
              </w:rPr>
              <w:t>Pismem znak: Rl.6722.15.2024 z dnia 11 grudnia 2024 r. Burmistrz Trzemeszna wystąpił do Dyrektora Regionalnego Zarządu Gospodarki Wodnej Wód Polskich w Poznaniu w sprawie zawiadomienia o przystąpieniu do sporządzenia miejscowego planu zagospodarowania przestrzennego części wsi Brzozowiec, gm. Trzemeszno wraz z załącznikami.</w:t>
            </w:r>
          </w:p>
          <w:p w14:paraId="6E331703" w14:textId="6B79E568" w:rsidR="006B3681" w:rsidRPr="00711E15" w:rsidRDefault="00F146A0" w:rsidP="00F146A0">
            <w:pPr>
              <w:jc w:val="both"/>
              <w:rPr>
                <w:rFonts w:ascii="Times New Roman" w:hAnsi="Times New Roman" w:cs="Times New Roman"/>
              </w:rPr>
            </w:pPr>
            <w:r w:rsidRPr="00F146A0">
              <w:rPr>
                <w:rFonts w:ascii="Times New Roman" w:hAnsi="Times New Roman" w:cs="Times New Roman"/>
              </w:rPr>
              <w:t>Z analizy wynika, że teren objęty ww. wnioskiem znajduje się w regionie wodnym Noteci stanowiącym, zgodnie ze wskazanym wyżej § 17 pkt 2) Statutu Państwowego Gospodarstwa Wodnego Wody Polskie, obszar działania Regionalnego Zarządu Gospodarki Wodnej w Bydgoszczy, dlatego organem właściwym do zajęcia stanowiska w tej sprawie jest Dyrektor Regionalnego Zarządu Gospodarki Wodnej Wód Polskich w Bydgoszczy.</w:t>
            </w:r>
          </w:p>
        </w:tc>
      </w:tr>
      <w:tr w:rsidR="006B3681" w:rsidRPr="000A410C" w14:paraId="17365760" w14:textId="77777777" w:rsidTr="000722A6">
        <w:trPr>
          <w:trHeight w:val="422"/>
        </w:trPr>
        <w:tc>
          <w:tcPr>
            <w:tcW w:w="559" w:type="dxa"/>
            <w:vAlign w:val="center"/>
          </w:tcPr>
          <w:p w14:paraId="4DEA05AE" w14:textId="47B70D54" w:rsidR="006B3681" w:rsidRPr="00711E15" w:rsidRDefault="006B3681" w:rsidP="006B3681">
            <w:pPr>
              <w:jc w:val="center"/>
              <w:rPr>
                <w:rFonts w:ascii="Times New Roman" w:hAnsi="Times New Roman" w:cs="Times New Roman"/>
              </w:rPr>
            </w:pPr>
            <w:r>
              <w:rPr>
                <w:rFonts w:ascii="Times New Roman" w:hAnsi="Times New Roman" w:cs="Times New Roman"/>
              </w:rPr>
              <w:t>9.</w:t>
            </w:r>
          </w:p>
        </w:tc>
        <w:tc>
          <w:tcPr>
            <w:tcW w:w="1538" w:type="dxa"/>
            <w:vAlign w:val="center"/>
          </w:tcPr>
          <w:p w14:paraId="25E8B62F" w14:textId="731F82BB" w:rsidR="006B3681" w:rsidRDefault="00F146A0" w:rsidP="006B3681">
            <w:pPr>
              <w:jc w:val="center"/>
              <w:rPr>
                <w:rFonts w:ascii="Times New Roman" w:hAnsi="Times New Roman" w:cs="Times New Roman"/>
              </w:rPr>
            </w:pPr>
            <w:r>
              <w:rPr>
                <w:rFonts w:ascii="Times New Roman" w:hAnsi="Times New Roman" w:cs="Times New Roman"/>
              </w:rPr>
              <w:t>23.12.2024 r.</w:t>
            </w:r>
          </w:p>
        </w:tc>
        <w:tc>
          <w:tcPr>
            <w:tcW w:w="2718" w:type="dxa"/>
            <w:vAlign w:val="center"/>
          </w:tcPr>
          <w:p w14:paraId="6BA1F7F9" w14:textId="62B63F84" w:rsidR="006B3681" w:rsidRDefault="00F146A0" w:rsidP="00F146A0">
            <w:pPr>
              <w:rPr>
                <w:rFonts w:ascii="Times New Roman" w:hAnsi="Times New Roman" w:cs="Times New Roman"/>
              </w:rPr>
            </w:pPr>
            <w:r>
              <w:rPr>
                <w:rFonts w:ascii="Times New Roman" w:hAnsi="Times New Roman" w:cs="Times New Roman"/>
              </w:rPr>
              <w:t>Państwowe Gospodarstwo Wodne Wody Polskie</w:t>
            </w:r>
          </w:p>
        </w:tc>
        <w:tc>
          <w:tcPr>
            <w:tcW w:w="1843" w:type="dxa"/>
            <w:vAlign w:val="center"/>
          </w:tcPr>
          <w:p w14:paraId="3FB2EF90" w14:textId="2E78B571"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4E9D3490" w14:textId="0357CCD5"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7FF65C90" w14:textId="5A59B562"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26B8288E" w14:textId="77777777" w:rsidR="00F146A0" w:rsidRPr="00F146A0" w:rsidRDefault="00F146A0" w:rsidP="00F146A0">
            <w:pPr>
              <w:jc w:val="both"/>
              <w:rPr>
                <w:rFonts w:ascii="Times New Roman" w:hAnsi="Times New Roman" w:cs="Times New Roman"/>
              </w:rPr>
            </w:pPr>
            <w:r w:rsidRPr="00F146A0">
              <w:rPr>
                <w:rFonts w:ascii="Times New Roman" w:hAnsi="Times New Roman" w:cs="Times New Roman"/>
              </w:rPr>
              <w:t>Dyrektor Zarządu Zlewni Wód Polskich w Poznaniu na podstawie art. 65 § 1 w związku z art. 19 ustawy z dnia 14 czerwca 1960 r. Kodeks postępowania administracyjnego (t.j. Dz.U. z 2024 r., poz. 572), w związku z §18 pkt 13) Statutu Państwowego Gospodarstwa Wodnego Wody Polskie stanowiące Załącznik do rozporządzenia Ministra Środowiska z dnia 28 grudnia 2017 r. w sprawie nadania statutu Państwowemu Gospodarstwu Wodnemu Wody Polskie (Dz. U. z 2017r. poz. 2506), przekazuje Dyrektorowi Zarządu Zlewni Wód Polskich w Inowrocławiu, zawiadomienie Burmistrza Trzemeszna znak Rl.6722.15.2024 z dnia 11.12.2024r., w sprawie przystąpienia do sporządzenia miejscowego planu zagospodarowania przestrzennego części wsi Brzozowiec gmina Trzemeszno.</w:t>
            </w:r>
          </w:p>
          <w:p w14:paraId="294A01DD" w14:textId="01F88D42" w:rsidR="006B3681" w:rsidRPr="00711E15" w:rsidRDefault="00F146A0" w:rsidP="00F146A0">
            <w:pPr>
              <w:jc w:val="both"/>
              <w:rPr>
                <w:rFonts w:ascii="Times New Roman" w:hAnsi="Times New Roman" w:cs="Times New Roman"/>
              </w:rPr>
            </w:pPr>
            <w:r w:rsidRPr="00F146A0">
              <w:rPr>
                <w:rFonts w:ascii="Times New Roman" w:hAnsi="Times New Roman" w:cs="Times New Roman"/>
              </w:rPr>
              <w:t>Z analizy wynika, że teren objęty ww. zawiadomieniem, znajduje się na obszarze działania Zarządu Zlewni w Inowrocławiu. W związku z powyższym organem właściwym miejscowo jest Dyrektor Zarządu Zlewni Wód Polskich w Inowrocławiu.</w:t>
            </w:r>
          </w:p>
        </w:tc>
      </w:tr>
      <w:tr w:rsidR="006B3681" w:rsidRPr="000A410C" w14:paraId="009624DF" w14:textId="77777777" w:rsidTr="000722A6">
        <w:trPr>
          <w:trHeight w:val="422"/>
        </w:trPr>
        <w:tc>
          <w:tcPr>
            <w:tcW w:w="559" w:type="dxa"/>
            <w:vAlign w:val="center"/>
          </w:tcPr>
          <w:p w14:paraId="320C3B7C" w14:textId="26DDA779" w:rsidR="006B3681" w:rsidRPr="00711E15" w:rsidRDefault="006B3681" w:rsidP="006B3681">
            <w:pPr>
              <w:jc w:val="center"/>
              <w:rPr>
                <w:rFonts w:ascii="Times New Roman" w:hAnsi="Times New Roman" w:cs="Times New Roman"/>
              </w:rPr>
            </w:pPr>
            <w:r>
              <w:rPr>
                <w:rFonts w:ascii="Times New Roman" w:hAnsi="Times New Roman" w:cs="Times New Roman"/>
              </w:rPr>
              <w:t>10.</w:t>
            </w:r>
          </w:p>
        </w:tc>
        <w:tc>
          <w:tcPr>
            <w:tcW w:w="1538" w:type="dxa"/>
            <w:vAlign w:val="center"/>
          </w:tcPr>
          <w:p w14:paraId="1A52DB91" w14:textId="24BD9D2E" w:rsidR="006B3681" w:rsidRDefault="00CD606E" w:rsidP="006B3681">
            <w:pPr>
              <w:jc w:val="center"/>
              <w:rPr>
                <w:rFonts w:ascii="Times New Roman" w:hAnsi="Times New Roman" w:cs="Times New Roman"/>
              </w:rPr>
            </w:pPr>
            <w:r w:rsidRPr="00CD606E">
              <w:rPr>
                <w:rFonts w:ascii="Times New Roman" w:hAnsi="Times New Roman" w:cs="Times New Roman"/>
                <w:highlight w:val="red"/>
              </w:rPr>
              <w:t>??</w:t>
            </w:r>
          </w:p>
        </w:tc>
        <w:tc>
          <w:tcPr>
            <w:tcW w:w="2718" w:type="dxa"/>
            <w:vAlign w:val="center"/>
          </w:tcPr>
          <w:p w14:paraId="77BE0EA5" w14:textId="5257CE38" w:rsidR="006B3681" w:rsidRDefault="00F146A0" w:rsidP="006B3681">
            <w:pPr>
              <w:rPr>
                <w:rFonts w:ascii="Times New Roman" w:hAnsi="Times New Roman" w:cs="Times New Roman"/>
              </w:rPr>
            </w:pPr>
            <w:r w:rsidRPr="00F146A0">
              <w:rPr>
                <w:rFonts w:ascii="Times New Roman" w:hAnsi="Times New Roman" w:cs="Times New Roman"/>
              </w:rPr>
              <w:t>Polska Spółka Gazownictwa sp. z o.o. Oddział Zakład Gazowniczy w Poznaniu</w:t>
            </w:r>
          </w:p>
        </w:tc>
        <w:tc>
          <w:tcPr>
            <w:tcW w:w="1843" w:type="dxa"/>
            <w:vAlign w:val="center"/>
          </w:tcPr>
          <w:p w14:paraId="5144C4A4" w14:textId="67D5864B"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5638B100" w14:textId="0D00A6DC"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57EB3CA4" w14:textId="6D0DF2CD"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2965CECF" w14:textId="77777777" w:rsidR="009647BD" w:rsidRPr="009647BD" w:rsidRDefault="009647BD" w:rsidP="009647BD">
            <w:pPr>
              <w:jc w:val="both"/>
              <w:rPr>
                <w:rFonts w:ascii="Times New Roman" w:hAnsi="Times New Roman" w:cs="Times New Roman"/>
              </w:rPr>
            </w:pPr>
            <w:r w:rsidRPr="009647BD">
              <w:rPr>
                <w:rFonts w:ascii="Times New Roman" w:hAnsi="Times New Roman" w:cs="Times New Roman"/>
              </w:rPr>
              <w:t>Wasz znak: Rl.6722.15.2024</w:t>
            </w:r>
          </w:p>
          <w:p w14:paraId="41BBB257" w14:textId="77777777" w:rsidR="009647BD" w:rsidRPr="009647BD" w:rsidRDefault="009647BD" w:rsidP="009647BD">
            <w:pPr>
              <w:jc w:val="both"/>
              <w:rPr>
                <w:rFonts w:ascii="Times New Roman" w:hAnsi="Times New Roman" w:cs="Times New Roman"/>
              </w:rPr>
            </w:pPr>
            <w:r w:rsidRPr="009647BD">
              <w:rPr>
                <w:rFonts w:ascii="Times New Roman" w:hAnsi="Times New Roman" w:cs="Times New Roman"/>
              </w:rPr>
              <w:t>Nasz znak: PSGPO.RODZ.422.1.63.828.24</w:t>
            </w:r>
          </w:p>
          <w:p w14:paraId="58B596F6" w14:textId="77777777" w:rsidR="009647BD" w:rsidRPr="009647BD" w:rsidRDefault="009647BD" w:rsidP="009647BD">
            <w:pPr>
              <w:jc w:val="both"/>
              <w:rPr>
                <w:rFonts w:ascii="Times New Roman" w:hAnsi="Times New Roman" w:cs="Times New Roman"/>
              </w:rPr>
            </w:pPr>
            <w:r w:rsidRPr="009647BD">
              <w:rPr>
                <w:rFonts w:ascii="Times New Roman" w:hAnsi="Times New Roman" w:cs="Times New Roman"/>
              </w:rPr>
              <w:t>Dot.: zawiadomienia w sprawie przystąpienia do sporządzenia miejscowego planu zagospodarowania przestrzennego</w:t>
            </w:r>
          </w:p>
          <w:p w14:paraId="79410D59" w14:textId="77777777" w:rsidR="006B3681" w:rsidRDefault="009647BD" w:rsidP="009647BD">
            <w:pPr>
              <w:jc w:val="both"/>
              <w:rPr>
                <w:rFonts w:ascii="Times New Roman" w:hAnsi="Times New Roman" w:cs="Times New Roman"/>
              </w:rPr>
            </w:pPr>
            <w:r w:rsidRPr="009647BD">
              <w:rPr>
                <w:rFonts w:ascii="Times New Roman" w:hAnsi="Times New Roman" w:cs="Times New Roman"/>
              </w:rPr>
              <w:t>W odpowiedzi na pismo o znakach jw. dot. zawiadomienia o podjęciu przez Radę Miejską w Trzemesznie uchwały Nr IX/68/2024 z dnia 25 września 2024 r. w sprawie przystąpienia do sporządzenia miejscowego planu zagospodarowania przestrzennego terenu części wsi Brzozowiec, gmina Trzemeszno informujemy, że Polska Spółka Gazownictwa Oddział Zakład Gazowniczy w Poznaniu nie świadczy usługi dystrybucji gazu na przedmiotowym terenie, nie mniej prosimy o dodanie nw. zapisów do planu:</w:t>
            </w:r>
          </w:p>
          <w:p w14:paraId="48262DA3" w14:textId="77777777" w:rsidR="009647BD" w:rsidRPr="009647BD" w:rsidRDefault="009647BD" w:rsidP="009647BD">
            <w:pPr>
              <w:jc w:val="both"/>
              <w:rPr>
                <w:rFonts w:ascii="Times New Roman" w:hAnsi="Times New Roman" w:cs="Times New Roman"/>
              </w:rPr>
            </w:pPr>
            <w:r w:rsidRPr="009647BD">
              <w:rPr>
                <w:rFonts w:ascii="Times New Roman" w:hAnsi="Times New Roman" w:cs="Times New Roman"/>
              </w:rPr>
              <w:t>1.</w:t>
            </w:r>
            <w:r w:rsidRPr="009647BD">
              <w:rPr>
                <w:rFonts w:ascii="Times New Roman" w:hAnsi="Times New Roman" w:cs="Times New Roman"/>
              </w:rPr>
              <w:tab/>
              <w:t>Zaopatrzenie w gaz przewiduje się z sieci gazowej.</w:t>
            </w:r>
          </w:p>
          <w:p w14:paraId="7BB19988" w14:textId="77777777" w:rsidR="009647BD" w:rsidRPr="009647BD" w:rsidRDefault="009647BD" w:rsidP="009647BD">
            <w:pPr>
              <w:jc w:val="both"/>
              <w:rPr>
                <w:rFonts w:ascii="Times New Roman" w:hAnsi="Times New Roman" w:cs="Times New Roman"/>
              </w:rPr>
            </w:pPr>
            <w:r w:rsidRPr="009647BD">
              <w:rPr>
                <w:rFonts w:ascii="Times New Roman" w:hAnsi="Times New Roman" w:cs="Times New Roman"/>
              </w:rPr>
              <w:t>2.</w:t>
            </w:r>
            <w:r w:rsidRPr="009647BD">
              <w:rPr>
                <w:rFonts w:ascii="Times New Roman" w:hAnsi="Times New Roman" w:cs="Times New Roman"/>
              </w:rPr>
              <w:tab/>
              <w:t>Dopuszcza się przebudowę, rozbudowę, remont i likwidację istniejących oraz budowę nowych sieci gazowych.</w:t>
            </w:r>
          </w:p>
          <w:p w14:paraId="043A3E63" w14:textId="77777777" w:rsidR="009647BD" w:rsidRDefault="009647BD" w:rsidP="009647BD">
            <w:pPr>
              <w:jc w:val="both"/>
              <w:rPr>
                <w:rFonts w:ascii="Times New Roman" w:hAnsi="Times New Roman" w:cs="Times New Roman"/>
              </w:rPr>
            </w:pPr>
            <w:r w:rsidRPr="009647BD">
              <w:rPr>
                <w:rFonts w:ascii="Times New Roman" w:hAnsi="Times New Roman" w:cs="Times New Roman"/>
              </w:rPr>
              <w:t>3.</w:t>
            </w:r>
            <w:r w:rsidRPr="009647BD">
              <w:rPr>
                <w:rFonts w:ascii="Times New Roman" w:hAnsi="Times New Roman" w:cs="Times New Roman"/>
              </w:rPr>
              <w:tab/>
              <w:t>Ustala się minimalne średnice sieci gazowej: 25 [mm],</w:t>
            </w:r>
          </w:p>
          <w:p w14:paraId="5134A8B0" w14:textId="77777777" w:rsidR="009647BD" w:rsidRDefault="009647BD" w:rsidP="009647BD">
            <w:pPr>
              <w:jc w:val="both"/>
              <w:rPr>
                <w:rFonts w:ascii="Times New Roman" w:hAnsi="Times New Roman" w:cs="Times New Roman"/>
              </w:rPr>
            </w:pPr>
            <w:r w:rsidRPr="009647BD">
              <w:rPr>
                <w:rFonts w:ascii="Times New Roman" w:hAnsi="Times New Roman" w:cs="Times New Roman"/>
              </w:rPr>
              <w:t>4.</w:t>
            </w:r>
            <w:r w:rsidRPr="009647BD">
              <w:rPr>
                <w:rFonts w:ascii="Times New Roman" w:hAnsi="Times New Roman" w:cs="Times New Roman"/>
              </w:rPr>
              <w:tab/>
              <w:t>Zachowuje się ograniczenia wynikające z przebiegu sieci gazowej, zgodnie z przepisami odrębnymi.</w:t>
            </w:r>
          </w:p>
          <w:p w14:paraId="3015602C" w14:textId="77777777" w:rsidR="009647BD" w:rsidRDefault="009647BD" w:rsidP="009647BD">
            <w:pPr>
              <w:jc w:val="both"/>
              <w:rPr>
                <w:rFonts w:ascii="Times New Roman" w:hAnsi="Times New Roman" w:cs="Times New Roman"/>
              </w:rPr>
            </w:pPr>
            <w:r>
              <w:rPr>
                <w:rFonts w:ascii="Times New Roman" w:hAnsi="Times New Roman" w:cs="Times New Roman"/>
              </w:rPr>
              <w:t>5</w:t>
            </w:r>
            <w:r w:rsidRPr="009647BD">
              <w:rPr>
                <w:rFonts w:ascii="Times New Roman" w:hAnsi="Times New Roman" w:cs="Times New Roman"/>
              </w:rPr>
              <w:t>.</w:t>
            </w:r>
            <w:r w:rsidRPr="009647BD">
              <w:rPr>
                <w:rFonts w:ascii="Times New Roman" w:hAnsi="Times New Roman" w:cs="Times New Roman"/>
              </w:rPr>
              <w:tab/>
              <w:t>Zgodne z przepisami wynikającymi z Rozporządzenia Ministra Gospodarki z dnia 26 kwietnia 2013 r. w sprawie warunków technicznych, jakim powinny odpowiadać sieci gazowe i ich usytuowanie (Dz.U. 2013 poz. 640) oraz norma PN- 91/M-34501 ustala się strefy kontrolowane dla istniejących lub nowych sieci gazowych.</w:t>
            </w:r>
            <w:r>
              <w:rPr>
                <w:rFonts w:ascii="Times New Roman" w:hAnsi="Times New Roman" w:cs="Times New Roman"/>
              </w:rPr>
              <w:t xml:space="preserve"> </w:t>
            </w:r>
            <w:r w:rsidRPr="009647BD">
              <w:rPr>
                <w:rFonts w:ascii="Times New Roman" w:hAnsi="Times New Roman" w:cs="Times New Roman"/>
              </w:rPr>
              <w:t>W strefach kontrolowanych nie należy wznosić budynków, urządzać stałych składów i magazynów, sadzić drzew i krzewów oraz podejmować działalności mogącej zagrozić trwałości gazociągu podczas jego eksploatacji. Ponadto przy scalaniu lub podziale nieruchomości gruntowych lub działek objętych planem należy przewidzieć dostępność do infrastruktury technicznej.</w:t>
            </w:r>
          </w:p>
          <w:p w14:paraId="7FF35CBC" w14:textId="51E925D1" w:rsidR="009647BD" w:rsidRPr="009647BD" w:rsidRDefault="009647BD" w:rsidP="009647BD">
            <w:pPr>
              <w:jc w:val="both"/>
              <w:rPr>
                <w:rFonts w:ascii="Times New Roman" w:hAnsi="Times New Roman" w:cs="Times New Roman"/>
              </w:rPr>
            </w:pPr>
            <w:r>
              <w:rPr>
                <w:rFonts w:ascii="Times New Roman" w:hAnsi="Times New Roman" w:cs="Times New Roman"/>
              </w:rPr>
              <w:t>6</w:t>
            </w:r>
            <w:r w:rsidRPr="009647BD">
              <w:rPr>
                <w:rFonts w:ascii="Times New Roman" w:hAnsi="Times New Roman" w:cs="Times New Roman"/>
              </w:rPr>
              <w:t>.</w:t>
            </w:r>
            <w:r w:rsidRPr="009647BD">
              <w:rPr>
                <w:rFonts w:ascii="Times New Roman" w:hAnsi="Times New Roman" w:cs="Times New Roman"/>
              </w:rPr>
              <w:tab/>
              <w:t>W strefie kontrolowanej istniejących gazociągów dopuszcza się budowę nowych sieci</w:t>
            </w:r>
          </w:p>
          <w:p w14:paraId="51247DEA" w14:textId="77777777" w:rsidR="009647BD" w:rsidRDefault="009647BD" w:rsidP="009647BD">
            <w:pPr>
              <w:jc w:val="both"/>
              <w:rPr>
                <w:rFonts w:ascii="Times New Roman" w:hAnsi="Times New Roman" w:cs="Times New Roman"/>
              </w:rPr>
            </w:pPr>
            <w:r w:rsidRPr="009647BD">
              <w:rPr>
                <w:rFonts w:ascii="Times New Roman" w:hAnsi="Times New Roman" w:cs="Times New Roman"/>
              </w:rPr>
              <w:t>gazowych.</w:t>
            </w:r>
          </w:p>
          <w:p w14:paraId="01CE47FD"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Jednocześnie informujemy, że zaopatrzenie w gaz ziemny może być realizowane poprzez budowę dystrybucyjnej sieci gazowej pod warunkiem spełnienia warunków technicznych i ekonomicznych przyłączenia, na zasadach określonych przez operatora systemu dystrybucyjnego, zgodnie z przepisami wynikającymi z Ustawy Prawo Budowlane z dnia 7 lipca 1994 r. (Dz.U. 1994 nr 89 poz. 414 wraz z późniejszymi zmianami) oraz Ustawy Prawo Energetyczne z dnia 10 kwietnia 1997 r. (Dz.U. 1997 nr 54 poz. 348 wraz z późniejszymi zmianami).</w:t>
            </w:r>
          </w:p>
          <w:p w14:paraId="76825224" w14:textId="5BB96BA2" w:rsidR="0063689D" w:rsidRPr="00711E15" w:rsidRDefault="0063689D" w:rsidP="009647BD">
            <w:pPr>
              <w:jc w:val="both"/>
              <w:rPr>
                <w:rFonts w:ascii="Times New Roman" w:hAnsi="Times New Roman" w:cs="Times New Roman"/>
              </w:rPr>
            </w:pPr>
            <w:r w:rsidRPr="0063689D">
              <w:rPr>
                <w:rFonts w:ascii="Times New Roman" w:hAnsi="Times New Roman" w:cs="Times New Roman"/>
              </w:rPr>
              <w:t>Proces przyłączeniowy, uwzględniający rozbudowę sieci celem przyłączenia poszczególnych obiektów, należy realizować zgodnie z warunkami przyłączenia do sieci gazowej wydanymi przez operatora sieci i dalej umów o przyłączenie do sieci gazowej. Ustalenia szczegółowych uwarunkowań technicznych związanych z istniejącą siecią gazową, w tym skrzyżowaniami, zbliżeniami oraz kolizjami dla obszaru niniejszego planu zagospodarowania należy każdorazowo uzgodnić w Dziale Zarządzania Majątkiem Sieciowym PSG Sp. z o.o. Oddział Zakład Gazowniczy w Poznaniu, ul. Za Groblą 8, 61-860 Poznań.</w:t>
            </w:r>
          </w:p>
        </w:tc>
      </w:tr>
      <w:tr w:rsidR="006B3681" w:rsidRPr="000A410C" w14:paraId="3996A5B1" w14:textId="77777777" w:rsidTr="000722A6">
        <w:trPr>
          <w:trHeight w:val="422"/>
        </w:trPr>
        <w:tc>
          <w:tcPr>
            <w:tcW w:w="559" w:type="dxa"/>
            <w:vAlign w:val="center"/>
          </w:tcPr>
          <w:p w14:paraId="653FBBDE" w14:textId="3332B1B3" w:rsidR="006B3681" w:rsidRPr="00711E15" w:rsidRDefault="006B3681" w:rsidP="006B3681">
            <w:pPr>
              <w:jc w:val="center"/>
              <w:rPr>
                <w:rFonts w:ascii="Times New Roman" w:hAnsi="Times New Roman" w:cs="Times New Roman"/>
              </w:rPr>
            </w:pPr>
            <w:r>
              <w:rPr>
                <w:rFonts w:ascii="Times New Roman" w:hAnsi="Times New Roman" w:cs="Times New Roman"/>
              </w:rPr>
              <w:t>11.</w:t>
            </w:r>
          </w:p>
        </w:tc>
        <w:tc>
          <w:tcPr>
            <w:tcW w:w="1538" w:type="dxa"/>
            <w:vAlign w:val="center"/>
          </w:tcPr>
          <w:p w14:paraId="59172AB5" w14:textId="28EA1F8F" w:rsidR="006B3681" w:rsidRDefault="0063689D" w:rsidP="006B3681">
            <w:pPr>
              <w:jc w:val="center"/>
              <w:rPr>
                <w:rFonts w:ascii="Times New Roman" w:hAnsi="Times New Roman" w:cs="Times New Roman"/>
              </w:rPr>
            </w:pPr>
            <w:r>
              <w:rPr>
                <w:rFonts w:ascii="Times New Roman" w:hAnsi="Times New Roman" w:cs="Times New Roman"/>
              </w:rPr>
              <w:t>23</w:t>
            </w:r>
            <w:r w:rsidR="00F146A0">
              <w:rPr>
                <w:rFonts w:ascii="Times New Roman" w:hAnsi="Times New Roman" w:cs="Times New Roman"/>
              </w:rPr>
              <w:t>.12.2024 r.</w:t>
            </w:r>
          </w:p>
        </w:tc>
        <w:tc>
          <w:tcPr>
            <w:tcW w:w="2718" w:type="dxa"/>
            <w:vAlign w:val="center"/>
          </w:tcPr>
          <w:p w14:paraId="7F63581A" w14:textId="77777777" w:rsidR="006B3681" w:rsidRDefault="0063689D" w:rsidP="006B3681">
            <w:pPr>
              <w:rPr>
                <w:rFonts w:ascii="Times New Roman" w:hAnsi="Times New Roman" w:cs="Times New Roman"/>
              </w:rPr>
            </w:pPr>
            <w:r>
              <w:rPr>
                <w:rFonts w:ascii="Times New Roman" w:hAnsi="Times New Roman" w:cs="Times New Roman"/>
              </w:rPr>
              <w:t>Centralne Wojskowe Centrum Rekrutacji</w:t>
            </w:r>
          </w:p>
          <w:p w14:paraId="68CE53A5" w14:textId="0030F21B" w:rsidR="0063689D" w:rsidRDefault="0063689D" w:rsidP="006B3681">
            <w:pPr>
              <w:rPr>
                <w:rFonts w:ascii="Times New Roman" w:hAnsi="Times New Roman" w:cs="Times New Roman"/>
              </w:rPr>
            </w:pPr>
            <w:r>
              <w:rPr>
                <w:rFonts w:ascii="Times New Roman" w:hAnsi="Times New Roman" w:cs="Times New Roman"/>
              </w:rPr>
              <w:t>Ośrodek Zamiejscowy w Poznaniu</w:t>
            </w:r>
          </w:p>
        </w:tc>
        <w:tc>
          <w:tcPr>
            <w:tcW w:w="1843" w:type="dxa"/>
            <w:vAlign w:val="center"/>
          </w:tcPr>
          <w:p w14:paraId="4E6BBE60" w14:textId="058DC7B6"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16735620" w14:textId="6F0DD1C1"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61BBB6A8" w14:textId="0034DE6A"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795B2B3C" w14:textId="43B6CB38" w:rsidR="006B3681" w:rsidRPr="00711E15" w:rsidRDefault="0063689D" w:rsidP="006B3681">
            <w:pPr>
              <w:jc w:val="both"/>
              <w:rPr>
                <w:rFonts w:ascii="Times New Roman" w:hAnsi="Times New Roman" w:cs="Times New Roman"/>
              </w:rPr>
            </w:pPr>
            <w:r>
              <w:rPr>
                <w:rFonts w:ascii="Times New Roman" w:hAnsi="Times New Roman" w:cs="Times New Roman"/>
              </w:rPr>
              <w:t>W</w:t>
            </w:r>
            <w:r w:rsidRPr="0063689D">
              <w:rPr>
                <w:rFonts w:ascii="Times New Roman" w:hAnsi="Times New Roman" w:cs="Times New Roman"/>
              </w:rPr>
              <w:t xml:space="preserve"> odpowiedzi na pismo Nr sprawy: Rl.6722.15.2024 z dnia 11 grudnia 2024 r. (nr wch. CWCR.OZ.Poz. 9711/24 z dnia 16.12.2024 r,), informujące o podjęciu przez Radę Miejska Trzemeszna uchwały Nr Xl/108/2024 z dnia 27 listopada 2024 r., o przystąpieniu do sporządzenia miejscowego planu zagospodarowania przestrzennego terenu części wsi Brzozowiec, gmina Trzemeszno, woj. wielkopolskie (jak wskazano na załączniku graficznym) - nie wnoszę uwag do sporządzenia miejscowego planu zagospodarowania przestrzennego.</w:t>
            </w:r>
          </w:p>
        </w:tc>
      </w:tr>
      <w:tr w:rsidR="006B3681" w:rsidRPr="000A410C" w14:paraId="0D2435CD" w14:textId="77777777" w:rsidTr="000722A6">
        <w:trPr>
          <w:trHeight w:val="422"/>
        </w:trPr>
        <w:tc>
          <w:tcPr>
            <w:tcW w:w="559" w:type="dxa"/>
            <w:vAlign w:val="center"/>
          </w:tcPr>
          <w:p w14:paraId="24634EE6" w14:textId="6B6B2A66" w:rsidR="006B3681" w:rsidRPr="00711E15" w:rsidRDefault="006B3681" w:rsidP="006B3681">
            <w:pPr>
              <w:jc w:val="center"/>
              <w:rPr>
                <w:rFonts w:ascii="Times New Roman" w:hAnsi="Times New Roman" w:cs="Times New Roman"/>
              </w:rPr>
            </w:pPr>
            <w:r>
              <w:rPr>
                <w:rFonts w:ascii="Times New Roman" w:hAnsi="Times New Roman" w:cs="Times New Roman"/>
              </w:rPr>
              <w:t>12.</w:t>
            </w:r>
          </w:p>
        </w:tc>
        <w:tc>
          <w:tcPr>
            <w:tcW w:w="1538" w:type="dxa"/>
            <w:vAlign w:val="center"/>
          </w:tcPr>
          <w:p w14:paraId="10D68AA0" w14:textId="73CF1307" w:rsidR="006B3681" w:rsidRDefault="0063689D" w:rsidP="006B3681">
            <w:pPr>
              <w:jc w:val="center"/>
              <w:rPr>
                <w:rFonts w:ascii="Times New Roman" w:hAnsi="Times New Roman" w:cs="Times New Roman"/>
              </w:rPr>
            </w:pPr>
            <w:r>
              <w:rPr>
                <w:rFonts w:ascii="Times New Roman" w:hAnsi="Times New Roman" w:cs="Times New Roman"/>
              </w:rPr>
              <w:t>19</w:t>
            </w:r>
            <w:r w:rsidR="00F146A0">
              <w:rPr>
                <w:rFonts w:ascii="Times New Roman" w:hAnsi="Times New Roman" w:cs="Times New Roman"/>
              </w:rPr>
              <w:t>.12.2024 r.</w:t>
            </w:r>
          </w:p>
        </w:tc>
        <w:tc>
          <w:tcPr>
            <w:tcW w:w="2718" w:type="dxa"/>
            <w:vAlign w:val="center"/>
          </w:tcPr>
          <w:p w14:paraId="1190D107" w14:textId="4E290BAA" w:rsidR="006B3681" w:rsidRDefault="0063689D" w:rsidP="006B3681">
            <w:pPr>
              <w:rPr>
                <w:rFonts w:ascii="Times New Roman" w:hAnsi="Times New Roman" w:cs="Times New Roman"/>
              </w:rPr>
            </w:pPr>
            <w:r>
              <w:rPr>
                <w:rFonts w:ascii="Times New Roman" w:hAnsi="Times New Roman" w:cs="Times New Roman"/>
              </w:rPr>
              <w:t>Polskie Sieci Elektroenergetyczne</w:t>
            </w:r>
          </w:p>
        </w:tc>
        <w:tc>
          <w:tcPr>
            <w:tcW w:w="1843" w:type="dxa"/>
            <w:vAlign w:val="center"/>
          </w:tcPr>
          <w:p w14:paraId="7BAFB628" w14:textId="2B334A24"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1EEC1AB6" w14:textId="5FAAE823"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62C98D75" w14:textId="3A986F3E"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6FEAFE61" w14:textId="0E55AB09" w:rsidR="006F796D" w:rsidRDefault="006F796D" w:rsidP="0063689D">
            <w:pPr>
              <w:jc w:val="both"/>
              <w:rPr>
                <w:rFonts w:ascii="Times New Roman" w:hAnsi="Times New Roman" w:cs="Times New Roman"/>
              </w:rPr>
            </w:pPr>
            <w:r w:rsidRPr="006F796D">
              <w:rPr>
                <w:rFonts w:ascii="Times New Roman" w:hAnsi="Times New Roman" w:cs="Times New Roman"/>
              </w:rPr>
              <w:t>Dotyczy: miejscowego planu zagospodarowania przestrzennego</w:t>
            </w:r>
          </w:p>
          <w:p w14:paraId="3D9215A2" w14:textId="7AB0E917" w:rsidR="0063689D" w:rsidRPr="0063689D" w:rsidRDefault="0063689D" w:rsidP="0063689D">
            <w:pPr>
              <w:jc w:val="both"/>
              <w:rPr>
                <w:rFonts w:ascii="Times New Roman" w:hAnsi="Times New Roman" w:cs="Times New Roman"/>
              </w:rPr>
            </w:pPr>
            <w:r w:rsidRPr="0063689D">
              <w:rPr>
                <w:rFonts w:ascii="Times New Roman" w:hAnsi="Times New Roman" w:cs="Times New Roman"/>
              </w:rPr>
              <w:t>Nawiązując do pisma z dnia 11.12.2024 r. (data wpływu: 16.12.2024 r.), o znaku: RI.6722.15.2024, ws. projektu miejscowego planu zagospodarowania przestrzennego terenu części wsi Brzozowiec gm. Trzemeszno - informujemy, że na terenie wskazanym w załączniku graficznym do ww. pisma nie ma i nie przewiduje się nowych obiektów elektroenergetycznych (stacji i linii o napięciu 400 kV i 220 kV) krajowej sieci przesyłowej.</w:t>
            </w:r>
          </w:p>
          <w:p w14:paraId="2854C151"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Nie składamy wniosków do projektu miejscowego planu zagospodarowania przestrzennego.</w:t>
            </w:r>
          </w:p>
          <w:p w14:paraId="5689159E"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Jednocześnie zastrzegamy, że za opiniowanie obiektów o napięciu 110 kV i niższym odpowiedzialna jest lokalna spółka dystrybucyjna.</w:t>
            </w:r>
          </w:p>
          <w:p w14:paraId="6944BD6F" w14:textId="640F3C64" w:rsidR="006B3681" w:rsidRPr="00711E15" w:rsidRDefault="0063689D" w:rsidP="0063689D">
            <w:pPr>
              <w:jc w:val="both"/>
              <w:rPr>
                <w:rFonts w:ascii="Times New Roman" w:hAnsi="Times New Roman" w:cs="Times New Roman"/>
              </w:rPr>
            </w:pPr>
            <w:r w:rsidRPr="0063689D">
              <w:rPr>
                <w:rFonts w:ascii="Times New Roman" w:hAnsi="Times New Roman" w:cs="Times New Roman"/>
              </w:rPr>
              <w:t>Właścicielem obiektów elektroenergetycznych Krajowego Systemu Przesyłowego są Polskie Sieci Elektroenergetyczne S.A., działające zgodnie z ustawą Prawo energetyczne (Dz.U. z 1997 Nr 54, poz. 348 z późn. zm.), które wykonują zadania Operatora Systemu Przesyłowego.</w:t>
            </w:r>
          </w:p>
        </w:tc>
      </w:tr>
      <w:tr w:rsidR="006B3681" w:rsidRPr="000A410C" w14:paraId="365D00D2" w14:textId="77777777" w:rsidTr="000722A6">
        <w:trPr>
          <w:trHeight w:val="422"/>
        </w:trPr>
        <w:tc>
          <w:tcPr>
            <w:tcW w:w="559" w:type="dxa"/>
            <w:vAlign w:val="center"/>
          </w:tcPr>
          <w:p w14:paraId="534ADAF5" w14:textId="20AC61AF" w:rsidR="006B3681" w:rsidRPr="00711E15" w:rsidRDefault="006B3681" w:rsidP="006B3681">
            <w:pPr>
              <w:jc w:val="center"/>
              <w:rPr>
                <w:rFonts w:ascii="Times New Roman" w:hAnsi="Times New Roman" w:cs="Times New Roman"/>
              </w:rPr>
            </w:pPr>
            <w:r>
              <w:rPr>
                <w:rFonts w:ascii="Times New Roman" w:hAnsi="Times New Roman" w:cs="Times New Roman"/>
              </w:rPr>
              <w:t>13.</w:t>
            </w:r>
          </w:p>
        </w:tc>
        <w:tc>
          <w:tcPr>
            <w:tcW w:w="1538" w:type="dxa"/>
            <w:vAlign w:val="center"/>
          </w:tcPr>
          <w:p w14:paraId="79BEBBCC" w14:textId="0101D518" w:rsidR="006B3681" w:rsidRDefault="0063689D" w:rsidP="006B3681">
            <w:pPr>
              <w:jc w:val="center"/>
              <w:rPr>
                <w:rFonts w:ascii="Times New Roman" w:hAnsi="Times New Roman" w:cs="Times New Roman"/>
              </w:rPr>
            </w:pPr>
            <w:r>
              <w:rPr>
                <w:rFonts w:ascii="Times New Roman" w:hAnsi="Times New Roman" w:cs="Times New Roman"/>
              </w:rPr>
              <w:t>19</w:t>
            </w:r>
            <w:r w:rsidR="00F146A0">
              <w:rPr>
                <w:rFonts w:ascii="Times New Roman" w:hAnsi="Times New Roman" w:cs="Times New Roman"/>
              </w:rPr>
              <w:t>.12.2024 r.</w:t>
            </w:r>
          </w:p>
        </w:tc>
        <w:tc>
          <w:tcPr>
            <w:tcW w:w="2718" w:type="dxa"/>
            <w:vAlign w:val="center"/>
          </w:tcPr>
          <w:p w14:paraId="2537764D" w14:textId="7426A001" w:rsidR="006B3681" w:rsidRDefault="0063689D" w:rsidP="006B3681">
            <w:pPr>
              <w:rPr>
                <w:rFonts w:ascii="Times New Roman" w:hAnsi="Times New Roman" w:cs="Times New Roman"/>
              </w:rPr>
            </w:pPr>
            <w:r>
              <w:rPr>
                <w:rFonts w:ascii="Times New Roman" w:hAnsi="Times New Roman" w:cs="Times New Roman"/>
              </w:rPr>
              <w:t>Państwowe Gospodarstwo Wodne Wody Polskie</w:t>
            </w:r>
          </w:p>
        </w:tc>
        <w:tc>
          <w:tcPr>
            <w:tcW w:w="1843" w:type="dxa"/>
            <w:vAlign w:val="center"/>
          </w:tcPr>
          <w:p w14:paraId="5BC21EBE" w14:textId="69B00351"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412256C2" w14:textId="2B3C5B7C"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5D67345B" w14:textId="458E7A37"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19D49A8E"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Odpowiadając na zawiadomienie z dnia 11 grudnia 2024 r. znak: Rl.6722.15.2024 (data wpływu: 16.12.2024 r.; RPW/16939/2024) o podjęciu przez Radę Miejską Trzemeszna Uchwały Nr IX/68/2024 z dnia 25 września 2024 r., w sprawie przystąpienia do sporządzenia projektu miejscowego planu zagospodarowania przestrzennego terenu części wsi Brzozowiec gmina Trzemeszno, zmienionej na mocy Uchwały Nr XI/108/2024 z dnia 27 listopada 2024 Rady Miejskiej Trzemeszna,</w:t>
            </w:r>
          </w:p>
          <w:p w14:paraId="0C39F9A7"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Dyrektor Regionalnego Zarządu Gospodarki Wodnej Wód Polskich w Bydgoszczy uprzejmie prosi o uwzględnienie w przedmiotowym miejscowym planie zagospodarowania przestrzennego:</w:t>
            </w:r>
          </w:p>
          <w:p w14:paraId="272B3AC2"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1)</w:t>
            </w:r>
            <w:r w:rsidRPr="0063689D">
              <w:rPr>
                <w:rFonts w:ascii="Times New Roman" w:hAnsi="Times New Roman" w:cs="Times New Roman"/>
              </w:rPr>
              <w:tab/>
              <w:t>rozwiązań gwarantujących ochronę zasobów wodnych, realizację celów ochrony wód i celów środowiskowych wskazanych w Rozdziale 1 „Cele ochrony wód i cele środowiskowe" Działu III „Ochrona wód" ustawy z dnia 20 lipca 2017 r. Prawo wodne (Dz. U. z 2024 r. poz. 1087, ze zm.) według zasad określonych w tejże ustawie oraz wytycznych wynikających m.in. z aktualnego Planu gospodarowania wodami na obszarze dorzecza Odry przyjętego rozporządzeniem Rady Ministrów z dnia 16 listopada 2022 r. (Dz. U. z 2023 r. poz. 335);</w:t>
            </w:r>
          </w:p>
          <w:p w14:paraId="4079FC11"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2)</w:t>
            </w:r>
            <w:r w:rsidRPr="0063689D">
              <w:rPr>
                <w:rFonts w:ascii="Times New Roman" w:hAnsi="Times New Roman" w:cs="Times New Roman"/>
              </w:rPr>
              <w:tab/>
              <w:t>rozwiązań i działań służących ochronie przed powodzią oraz przeciwdziałaniu skutkom suszy, wynikających z przepisów Działu IV „Zarządzanie ryzykiem powodziowym i przeciwdziałanie skutkom suszy" ustawy Prawo wodne oraz z:</w:t>
            </w:r>
          </w:p>
          <w:p w14:paraId="22C7FEFB"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a)</w:t>
            </w:r>
            <w:r w:rsidRPr="0063689D">
              <w:rPr>
                <w:rFonts w:ascii="Times New Roman" w:hAnsi="Times New Roman" w:cs="Times New Roman"/>
              </w:rPr>
              <w:tab/>
              <w:t>Planu zarządzania ryzkiem powodziowym dla obszaru dorzecza Odry przyjętego rozporządzeniem Ministra Infrastruktury z dnia 26 października 2022 r. (Dz. U. z 2022 r. poz. 2714), w tym przewidzianego w nim utrzymania oraz zwiększania istniejącej zdolności retencyjnej zlewni,</w:t>
            </w:r>
          </w:p>
          <w:p w14:paraId="6D8D9EC0"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b)</w:t>
            </w:r>
            <w:r w:rsidRPr="0063689D">
              <w:rPr>
                <w:rFonts w:ascii="Times New Roman" w:hAnsi="Times New Roman" w:cs="Times New Roman"/>
              </w:rPr>
              <w:tab/>
              <w:t>Planu przeciwdziałania skutkom suszy przyjętego rozporządzeniem Ministra Infrastruktury z dnia 15 lipca 2021 r. (Dz. U. z 2021 r. poz. 1615).</w:t>
            </w:r>
          </w:p>
          <w:p w14:paraId="22C561CB" w14:textId="77777777" w:rsidR="006B3681" w:rsidRDefault="0063689D" w:rsidP="0063689D">
            <w:pPr>
              <w:jc w:val="both"/>
              <w:rPr>
                <w:rFonts w:ascii="Times New Roman" w:hAnsi="Times New Roman" w:cs="Times New Roman"/>
              </w:rPr>
            </w:pPr>
            <w:r w:rsidRPr="0063689D">
              <w:rPr>
                <w:rFonts w:ascii="Times New Roman" w:hAnsi="Times New Roman" w:cs="Times New Roman"/>
              </w:rPr>
              <w:t>Ustawa Prawo wodne stanowi w art. 326 ust. 1, iż ustalenia wymienionych dokumentów planistycznych uwzględnia się między innymi w miejscowym planie zagospodarowania przestrzennego. Przepisem art. 166 ust. 2 pkt 5 wymaga ona uzgodnienia projektu tego planu z Wodami Polskimi w zakresie dotyczącym zabudowy i zagospodarowania terenu położonego na obszarach szczególnego zagrożenia powodzią. W celu zapewnienia ochrony ludności i mienia przed powodzią, zgodnie z ust. 1 pkt 1 powołanego artykułu, określając ustalenia miejscowego planu zagospodarowania przestrzennego uwzględnia się obszary szczególnego zagrożenia powodzią.</w:t>
            </w:r>
          </w:p>
          <w:p w14:paraId="501D685B"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Zgodnie z art. 16 pkt 34 ustawy Prawo wodne obszary szczególnego zagrożenia powodzią stanowią:</w:t>
            </w:r>
          </w:p>
          <w:p w14:paraId="13395DC7"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a)</w:t>
            </w:r>
            <w:r w:rsidRPr="0063689D">
              <w:rPr>
                <w:rFonts w:ascii="Times New Roman" w:hAnsi="Times New Roman" w:cs="Times New Roman"/>
              </w:rPr>
              <w:tab/>
              <w:t>obszary, na których prawdopodobieństwo wystąpienia powodzi jest średnie i wynosi 1% (raz na 100 lat),</w:t>
            </w:r>
          </w:p>
          <w:p w14:paraId="1ACF524B"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b)</w:t>
            </w:r>
            <w:r w:rsidRPr="0063689D">
              <w:rPr>
                <w:rFonts w:ascii="Times New Roman" w:hAnsi="Times New Roman" w:cs="Times New Roman"/>
              </w:rPr>
              <w:tab/>
              <w:t>obszary, na których prawdopodobieństwo wystąpienia powodzi jest wysokie i wynosi 10% (raz na 10 lat),</w:t>
            </w:r>
          </w:p>
          <w:p w14:paraId="1E94C72A"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c)</w:t>
            </w:r>
            <w:r w:rsidRPr="0063689D">
              <w:rPr>
                <w:rFonts w:ascii="Times New Roman" w:hAnsi="Times New Roman" w:cs="Times New Roman"/>
              </w:rPr>
              <w:tab/>
              <w:t>obszar między linią brzegu a wałem przeciwpowodziowym lub naturalnym wysokim brzegiem, w który wbudowano wał przeciwpowodziowy, a także wyspy i przymuliska powstałe w sposób naturalny na gruntach pokrytych wodami powierzchniowymi, stanowiące działki ewidencyjne,</w:t>
            </w:r>
          </w:p>
          <w:p w14:paraId="4CA94769"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d)</w:t>
            </w:r>
            <w:r w:rsidRPr="0063689D">
              <w:rPr>
                <w:rFonts w:ascii="Times New Roman" w:hAnsi="Times New Roman" w:cs="Times New Roman"/>
              </w:rPr>
              <w:tab/>
              <w:t>pas techniczny, o którym mowa w ustawie z dnia 21 marca 1991 r. o obszarach morskich Rzeczypospolitej Polskiej i administracji morskiej.</w:t>
            </w:r>
          </w:p>
          <w:p w14:paraId="152566FB"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Na mocy art. 169 ust. 2 pkt 2 ustawy Prawo wodne obszary szczególnego zagrożenia powodzią są przedstawione na mapach zagrożenia powodziowego. Przepis art. 163 ust. 5 tej ustawy stanowi, iż ochronę przed powodzią prowadzi się między innymi z uwzględnieniem tych map.</w:t>
            </w:r>
          </w:p>
          <w:p w14:paraId="2D0DEC70" w14:textId="77777777" w:rsidR="0063689D" w:rsidRDefault="0063689D" w:rsidP="0063689D">
            <w:pPr>
              <w:jc w:val="both"/>
              <w:rPr>
                <w:rFonts w:ascii="Times New Roman" w:hAnsi="Times New Roman" w:cs="Times New Roman"/>
              </w:rPr>
            </w:pPr>
            <w:r w:rsidRPr="0063689D">
              <w:rPr>
                <w:rFonts w:ascii="Times New Roman" w:hAnsi="Times New Roman" w:cs="Times New Roman"/>
              </w:rPr>
              <w:t>W tym względzie informuję, że z map zagrożenia powodziowego dostępnych powszechnie na internetowych stronach Hydroportalu KZGW ISOK wynika, iż teren objęty wspomnianą wyżej Uchwałą Nr IX/68/2024 Rady Miejskiej Trzemeszna z dnia 25 września 2024 r., zmienionej Uchwałą Nr Xl/108/ Rady Miejskiej Trzemeszna 2024 z dnia 27 listopada 2024 r., położony jest poza obszarami szczególnego zagrożenia powodzią. W tym stanie Dyrektor Regionalnego Zarządu Gospodarki Wodnej w Bydgoszczy Państwowego Gospodarstwa Wodnego Wody Polskie nie będzie mieć podstaw do uzgodnienia projektu miejscowego planu zagospodarowania przestrzennego terenu części wsi Brzozowiec gmina Trzemeszno w zakresie dotyczącym zabudowy i zagospodarowania terenu położonego na obszarach szczególnego zagrożenia powodzią, w myśl art. 166 ust. 2 pkt 5 ustawy Prawo wodne. Odnoszą się do tego również przepisy zawarte w art. 17 pkt 6 lit. b, tiret drugie i jedenaste ustawy z dnia 27 marca 2003 r. o planowaniu i zagospodarowaniu przestrzennym (Dz. U. z 2024 r. poz, 1130).</w:t>
            </w:r>
          </w:p>
          <w:p w14:paraId="2709A69E" w14:textId="77777777" w:rsidR="0063689D" w:rsidRPr="0063689D" w:rsidRDefault="0063689D" w:rsidP="0063689D">
            <w:pPr>
              <w:jc w:val="both"/>
              <w:rPr>
                <w:rFonts w:ascii="Times New Roman" w:hAnsi="Times New Roman" w:cs="Times New Roman"/>
              </w:rPr>
            </w:pPr>
            <w:r w:rsidRPr="0063689D">
              <w:rPr>
                <w:rFonts w:ascii="Times New Roman" w:hAnsi="Times New Roman" w:cs="Times New Roman"/>
              </w:rPr>
              <w:t>Zastrzegam przy tym, że na mocy art. 171 ust. 8 ustawy Prawo wodne mapy zagrożenia powodziowego podlegają przeglądowi co 6 lat oraz w razie potrzeby aktualizacji. Jej skutkiem zarówno lokalnie mogą zmienić się zasięgi obszarów szczególnego zagrożenia powodzią, jak i zostać one wyznaczone na gruntach wcześniej nie objętych mapami.</w:t>
            </w:r>
          </w:p>
          <w:p w14:paraId="5B5065C4" w14:textId="3849C774" w:rsidR="0063689D" w:rsidRPr="00711E15" w:rsidRDefault="0063689D" w:rsidP="0063689D">
            <w:pPr>
              <w:jc w:val="both"/>
              <w:rPr>
                <w:rFonts w:ascii="Times New Roman" w:hAnsi="Times New Roman" w:cs="Times New Roman"/>
              </w:rPr>
            </w:pPr>
            <w:r w:rsidRPr="0063689D">
              <w:rPr>
                <w:rFonts w:ascii="Times New Roman" w:hAnsi="Times New Roman" w:cs="Times New Roman"/>
              </w:rPr>
              <w:t>Niezależnie od powyższego wskazuje się, że przyszły projekt miejscowego planu zagospodarowania przestrzennego, w myśl art. 17 pkt 6 lit. a tiret czternaste wspomnianej ustawy o planowaniu i zagospodarowaniu przestrzennym, wymagać będzie opinii dyrektora zarządu zlewni Państwowego Gospodarstwa Wodnego Wody Polskie, w zakresie wpływu ustaleń planu na funkcjonowanie melioracji wodnych. O opinię w tej sprawie należy zwrócić się z wnioskiem bezpośrednio do Dyrektora Zarządu Zlewni w Inowrocławiu, kierowanym na adres: ul. Królowej Jadwigi 20, 88-100 Inowrocław, e-PUAP: pgwwp- by/zzinowrocl.</w:t>
            </w:r>
          </w:p>
        </w:tc>
      </w:tr>
      <w:tr w:rsidR="006B3681" w:rsidRPr="000A410C" w14:paraId="2922BAE7" w14:textId="77777777" w:rsidTr="000722A6">
        <w:trPr>
          <w:trHeight w:val="422"/>
        </w:trPr>
        <w:tc>
          <w:tcPr>
            <w:tcW w:w="559" w:type="dxa"/>
            <w:vAlign w:val="center"/>
          </w:tcPr>
          <w:p w14:paraId="25171FE2" w14:textId="0478ED7A" w:rsidR="006B3681" w:rsidRPr="00711E15" w:rsidRDefault="006B3681" w:rsidP="006B3681">
            <w:pPr>
              <w:jc w:val="center"/>
              <w:rPr>
                <w:rFonts w:ascii="Times New Roman" w:hAnsi="Times New Roman" w:cs="Times New Roman"/>
              </w:rPr>
            </w:pPr>
            <w:r>
              <w:rPr>
                <w:rFonts w:ascii="Times New Roman" w:hAnsi="Times New Roman" w:cs="Times New Roman"/>
              </w:rPr>
              <w:t>14.</w:t>
            </w:r>
          </w:p>
        </w:tc>
        <w:tc>
          <w:tcPr>
            <w:tcW w:w="1538" w:type="dxa"/>
            <w:vAlign w:val="center"/>
          </w:tcPr>
          <w:p w14:paraId="032EF493" w14:textId="7FE7D003" w:rsidR="006B3681" w:rsidRDefault="00F971B9" w:rsidP="006B3681">
            <w:pPr>
              <w:jc w:val="center"/>
              <w:rPr>
                <w:rFonts w:ascii="Times New Roman" w:hAnsi="Times New Roman" w:cs="Times New Roman"/>
              </w:rPr>
            </w:pPr>
            <w:r>
              <w:rPr>
                <w:rFonts w:ascii="Times New Roman" w:hAnsi="Times New Roman" w:cs="Times New Roman"/>
              </w:rPr>
              <w:t>18.12.2024 r.</w:t>
            </w:r>
          </w:p>
        </w:tc>
        <w:tc>
          <w:tcPr>
            <w:tcW w:w="2718" w:type="dxa"/>
            <w:vAlign w:val="center"/>
          </w:tcPr>
          <w:p w14:paraId="3B696C37" w14:textId="1197584B" w:rsidR="006B3681" w:rsidRDefault="00F971B9" w:rsidP="006B3681">
            <w:pPr>
              <w:rPr>
                <w:rFonts w:ascii="Times New Roman" w:hAnsi="Times New Roman" w:cs="Times New Roman"/>
              </w:rPr>
            </w:pPr>
            <w:r w:rsidRPr="00F971B9">
              <w:rPr>
                <w:rFonts w:ascii="Times New Roman" w:hAnsi="Times New Roman" w:cs="Times New Roman"/>
              </w:rPr>
              <w:t>Operator Gazociągów Przesyłowych GAZ-SYSTEM S.A. Oddział w Gdańsku</w:t>
            </w:r>
          </w:p>
        </w:tc>
        <w:tc>
          <w:tcPr>
            <w:tcW w:w="1843" w:type="dxa"/>
            <w:vAlign w:val="center"/>
          </w:tcPr>
          <w:p w14:paraId="56695864" w14:textId="207C3C21" w:rsidR="006B3681" w:rsidRPr="00711E15" w:rsidRDefault="006B3681" w:rsidP="006B3681">
            <w:pPr>
              <w:jc w:val="center"/>
              <w:rPr>
                <w:rFonts w:ascii="Times New Roman" w:hAnsi="Times New Roman" w:cs="Times New Roman"/>
              </w:rPr>
            </w:pPr>
            <w:r w:rsidRPr="00711E15">
              <w:rPr>
                <w:rFonts w:ascii="Times New Roman" w:hAnsi="Times New Roman" w:cs="Times New Roman"/>
              </w:rPr>
              <w:t>Obszar planu</w:t>
            </w:r>
          </w:p>
        </w:tc>
        <w:tc>
          <w:tcPr>
            <w:tcW w:w="1842" w:type="dxa"/>
            <w:vAlign w:val="center"/>
          </w:tcPr>
          <w:p w14:paraId="2270E014" w14:textId="75FC54AA" w:rsidR="006B3681" w:rsidRPr="00711E15" w:rsidRDefault="006B3681" w:rsidP="006B3681">
            <w:pPr>
              <w:jc w:val="center"/>
              <w:rPr>
                <w:rFonts w:ascii="Times New Roman" w:hAnsi="Times New Roman" w:cs="Times New Roman"/>
                <w:b/>
                <w:bCs/>
              </w:rPr>
            </w:pPr>
            <w:r>
              <w:rPr>
                <w:rFonts w:ascii="Times New Roman" w:hAnsi="Times New Roman" w:cs="Times New Roman"/>
                <w:b/>
                <w:bCs/>
              </w:rPr>
              <w:t>X</w:t>
            </w:r>
          </w:p>
        </w:tc>
        <w:tc>
          <w:tcPr>
            <w:tcW w:w="1843" w:type="dxa"/>
            <w:vAlign w:val="center"/>
          </w:tcPr>
          <w:p w14:paraId="5F511A62" w14:textId="6C48E5FB" w:rsidR="006B3681" w:rsidRPr="00711E15" w:rsidRDefault="006B3681" w:rsidP="006B3681">
            <w:pPr>
              <w:jc w:val="center"/>
              <w:rPr>
                <w:rFonts w:ascii="Times New Roman" w:hAnsi="Times New Roman" w:cs="Times New Roman"/>
                <w:b/>
                <w:bCs/>
              </w:rPr>
            </w:pPr>
            <w:r>
              <w:rPr>
                <w:rFonts w:ascii="Times New Roman" w:hAnsi="Times New Roman" w:cs="Times New Roman"/>
                <w:b/>
                <w:bCs/>
              </w:rPr>
              <w:t>-</w:t>
            </w:r>
          </w:p>
        </w:tc>
        <w:tc>
          <w:tcPr>
            <w:tcW w:w="3827" w:type="dxa"/>
            <w:vAlign w:val="center"/>
          </w:tcPr>
          <w:p w14:paraId="51BBF52D" w14:textId="77777777" w:rsidR="00F971B9" w:rsidRPr="00F971B9" w:rsidRDefault="00F971B9" w:rsidP="00F971B9">
            <w:pPr>
              <w:jc w:val="both"/>
              <w:rPr>
                <w:rFonts w:ascii="Times New Roman" w:hAnsi="Times New Roman" w:cs="Times New Roman"/>
              </w:rPr>
            </w:pPr>
            <w:r w:rsidRPr="00F971B9">
              <w:rPr>
                <w:rFonts w:ascii="Times New Roman" w:hAnsi="Times New Roman" w:cs="Times New Roman"/>
              </w:rPr>
              <w:t>W odpowiedzi na zawiadomienie Burmistrza Trzemeszna znak RI.6722.15.2024 z dnia 11 grudnia 2024 roku w sprawie przystąpienia do sporządzenia miejscowego planu zagospodarowania przestrzennego terenu części wsi Brzozowiec, gm. Trzemeszno informujemy, że na obszarze objętym miejscowym planem nie występują obiekty systemu przesyłowego będące w gestii Operatora Gazociągów Przesyłowych GAZ-SYSTEM S.A. Oddział w Gdańsku.</w:t>
            </w:r>
          </w:p>
          <w:p w14:paraId="456E0781" w14:textId="7C10BC8F" w:rsidR="006B3681" w:rsidRPr="00711E15" w:rsidRDefault="00F971B9" w:rsidP="00F971B9">
            <w:pPr>
              <w:jc w:val="both"/>
              <w:rPr>
                <w:rFonts w:ascii="Times New Roman" w:hAnsi="Times New Roman" w:cs="Times New Roman"/>
              </w:rPr>
            </w:pPr>
            <w:r w:rsidRPr="00F971B9">
              <w:rPr>
                <w:rFonts w:ascii="Times New Roman" w:hAnsi="Times New Roman" w:cs="Times New Roman"/>
              </w:rPr>
              <w:t>W związku z powyższym, nie wnosimy uwag do przedmiotowego projektu miejscowego planu.</w:t>
            </w:r>
          </w:p>
        </w:tc>
      </w:tr>
    </w:tbl>
    <w:p w14:paraId="4353B9E3" w14:textId="77777777" w:rsidR="00D32F06" w:rsidRPr="00D32F06" w:rsidRDefault="00D32F06" w:rsidP="005C5E5C">
      <w:pPr>
        <w:spacing w:before="120" w:after="60"/>
        <w:rPr>
          <w:rFonts w:ascii="Times New Roman" w:eastAsia="Arial" w:hAnsi="Times New Roman" w:cs="Times New Roman"/>
          <w:sz w:val="24"/>
          <w:szCs w:val="24"/>
        </w:rPr>
      </w:pPr>
      <w:r w:rsidRPr="00D32F06">
        <w:rPr>
          <w:rFonts w:ascii="Times New Roman" w:eastAsia="Arial" w:hAnsi="Times New Roman" w:cs="Times New Roman"/>
          <w:sz w:val="24"/>
          <w:szCs w:val="24"/>
        </w:rPr>
        <w:t>Załączniki:</w:t>
      </w:r>
    </w:p>
    <w:p w14:paraId="7E0F0E21" w14:textId="65B2E1E2" w:rsidR="00D32F06" w:rsidRPr="00D32F06" w:rsidRDefault="008D0EDC" w:rsidP="00D32F06">
      <w:pPr>
        <w:numPr>
          <w:ilvl w:val="0"/>
          <w:numId w:val="1"/>
        </w:numPr>
        <w:pBdr>
          <w:top w:val="nil"/>
          <w:left w:val="nil"/>
          <w:bottom w:val="nil"/>
          <w:right w:val="nil"/>
          <w:between w:val="nil"/>
        </w:pBdr>
        <w:spacing w:after="200" w:line="276" w:lineRule="auto"/>
        <w:ind w:left="426"/>
        <w:rPr>
          <w:rFonts w:ascii="Times New Roman" w:hAnsi="Times New Roman" w:cs="Times New Roman"/>
          <w:color w:val="000000"/>
          <w:sz w:val="24"/>
          <w:szCs w:val="24"/>
        </w:rPr>
      </w:pPr>
      <w:r>
        <w:rPr>
          <w:rFonts w:ascii="Times New Roman" w:eastAsia="Arial" w:hAnsi="Times New Roman" w:cs="Times New Roman"/>
          <w:color w:val="000000"/>
          <w:sz w:val="24"/>
          <w:szCs w:val="24"/>
        </w:rPr>
        <w:t>wnioski wymienione</w:t>
      </w:r>
      <w:r w:rsidR="00D32F06" w:rsidRPr="00D32F06">
        <w:rPr>
          <w:rFonts w:ascii="Times New Roman" w:eastAsia="Arial" w:hAnsi="Times New Roman" w:cs="Times New Roman"/>
          <w:color w:val="000000"/>
          <w:sz w:val="24"/>
          <w:szCs w:val="24"/>
        </w:rPr>
        <w:t xml:space="preserve"> w wykazie</w:t>
      </w:r>
    </w:p>
    <w:p w14:paraId="27063C80" w14:textId="77777777" w:rsidR="005805CB" w:rsidRDefault="005805CB" w:rsidP="00670041">
      <w:pPr>
        <w:spacing w:after="0"/>
        <w:ind w:left="9204"/>
        <w:rPr>
          <w:sz w:val="20"/>
        </w:rPr>
      </w:pPr>
    </w:p>
    <w:p w14:paraId="3B1C8611" w14:textId="77777777" w:rsidR="005C5E5C" w:rsidRDefault="005C5E5C" w:rsidP="00670041">
      <w:pPr>
        <w:spacing w:after="0"/>
        <w:ind w:left="9204"/>
        <w:rPr>
          <w:sz w:val="20"/>
        </w:rPr>
      </w:pPr>
    </w:p>
    <w:p w14:paraId="73F81F95" w14:textId="679DAD17" w:rsidR="00670041" w:rsidRPr="0038094C" w:rsidRDefault="00670041" w:rsidP="00670041">
      <w:pPr>
        <w:spacing w:after="0"/>
        <w:ind w:left="9204"/>
        <w:rPr>
          <w:sz w:val="20"/>
        </w:rPr>
      </w:pPr>
      <w:r>
        <w:rPr>
          <w:sz w:val="20"/>
        </w:rPr>
        <w:t>……………….</w:t>
      </w:r>
      <w:r w:rsidRPr="0038094C">
        <w:rPr>
          <w:sz w:val="20"/>
        </w:rPr>
        <w:t>…………………………………………......</w:t>
      </w:r>
    </w:p>
    <w:p w14:paraId="20749030" w14:textId="13456048" w:rsidR="00745177" w:rsidRPr="005C5E5C" w:rsidRDefault="00670041" w:rsidP="005C5E5C">
      <w:pPr>
        <w:pStyle w:val="Tekstpodstawowy"/>
        <w:ind w:left="8496" w:firstLine="860"/>
      </w:pPr>
      <w:r w:rsidRPr="0038094C">
        <w:t xml:space="preserve">       (</w:t>
      </w:r>
      <w:r w:rsidRPr="00670041">
        <w:rPr>
          <w:i/>
          <w:iCs/>
        </w:rPr>
        <w:t>podpis Burmistrza</w:t>
      </w:r>
      <w:r w:rsidR="000971BE">
        <w:rPr>
          <w:i/>
          <w:iCs/>
        </w:rPr>
        <w:t xml:space="preserve"> Trzemeszna</w:t>
      </w:r>
      <w:r w:rsidRPr="0038094C">
        <w:t>)</w:t>
      </w:r>
    </w:p>
    <w:sectPr w:rsidR="00745177" w:rsidRPr="005C5E5C" w:rsidSect="007B42DA">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E054" w14:textId="77777777" w:rsidR="00825F13" w:rsidRDefault="00825F13" w:rsidP="00777831">
      <w:pPr>
        <w:spacing w:after="0" w:line="240" w:lineRule="auto"/>
      </w:pPr>
      <w:r>
        <w:separator/>
      </w:r>
    </w:p>
  </w:endnote>
  <w:endnote w:type="continuationSeparator" w:id="0">
    <w:p w14:paraId="53739084" w14:textId="77777777" w:rsidR="00825F13" w:rsidRDefault="00825F13" w:rsidP="00777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B3B7BA" w14:textId="77777777" w:rsidR="00825F13" w:rsidRDefault="00825F13" w:rsidP="00777831">
      <w:pPr>
        <w:spacing w:after="0" w:line="240" w:lineRule="auto"/>
      </w:pPr>
      <w:r>
        <w:separator/>
      </w:r>
    </w:p>
  </w:footnote>
  <w:footnote w:type="continuationSeparator" w:id="0">
    <w:p w14:paraId="1C0F37C5" w14:textId="77777777" w:rsidR="00825F13" w:rsidRDefault="00825F13" w:rsidP="00777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F523E" w14:textId="7BAF30A6" w:rsidR="001D3A27" w:rsidRPr="00410087" w:rsidRDefault="001D3A27" w:rsidP="001D3A27">
    <w:pPr>
      <w:pStyle w:val="Nagwek"/>
      <w:jc w:val="center"/>
      <w:rPr>
        <w:rFonts w:ascii="Times New Roman" w:hAnsi="Times New Roman"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7549B"/>
    <w:multiLevelType w:val="multilevel"/>
    <w:tmpl w:val="EB5A6398"/>
    <w:lvl w:ilvl="0">
      <w:start w:val="1"/>
      <w:numFmt w:val="bullet"/>
      <w:lvlText w:val="−"/>
      <w:lvlJc w:val="left"/>
      <w:pPr>
        <w:ind w:left="153" w:hanging="360"/>
      </w:pPr>
      <w:rPr>
        <w:rFonts w:ascii="Noto Sans Symbols" w:eastAsia="Noto Sans Symbols" w:hAnsi="Noto Sans Symbols" w:cs="Noto Sans Symbols"/>
      </w:rPr>
    </w:lvl>
    <w:lvl w:ilvl="1">
      <w:start w:val="1"/>
      <w:numFmt w:val="bullet"/>
      <w:lvlText w:val="o"/>
      <w:lvlJc w:val="left"/>
      <w:pPr>
        <w:ind w:left="873" w:hanging="360"/>
      </w:pPr>
      <w:rPr>
        <w:rFonts w:ascii="Courier New" w:eastAsia="Courier New" w:hAnsi="Courier New" w:cs="Courier New"/>
      </w:rPr>
    </w:lvl>
    <w:lvl w:ilvl="2">
      <w:start w:val="1"/>
      <w:numFmt w:val="bullet"/>
      <w:lvlText w:val="▪"/>
      <w:lvlJc w:val="left"/>
      <w:pPr>
        <w:ind w:left="1593" w:hanging="360"/>
      </w:pPr>
      <w:rPr>
        <w:rFonts w:ascii="Noto Sans Symbols" w:eastAsia="Noto Sans Symbols" w:hAnsi="Noto Sans Symbols" w:cs="Noto Sans Symbols"/>
      </w:rPr>
    </w:lvl>
    <w:lvl w:ilvl="3">
      <w:start w:val="1"/>
      <w:numFmt w:val="bullet"/>
      <w:lvlText w:val="●"/>
      <w:lvlJc w:val="left"/>
      <w:pPr>
        <w:ind w:left="2313" w:hanging="360"/>
      </w:pPr>
      <w:rPr>
        <w:rFonts w:ascii="Noto Sans Symbols" w:eastAsia="Noto Sans Symbols" w:hAnsi="Noto Sans Symbols" w:cs="Noto Sans Symbols"/>
      </w:rPr>
    </w:lvl>
    <w:lvl w:ilvl="4">
      <w:start w:val="1"/>
      <w:numFmt w:val="bullet"/>
      <w:lvlText w:val="o"/>
      <w:lvlJc w:val="left"/>
      <w:pPr>
        <w:ind w:left="3033" w:hanging="360"/>
      </w:pPr>
      <w:rPr>
        <w:rFonts w:ascii="Courier New" w:eastAsia="Courier New" w:hAnsi="Courier New" w:cs="Courier New"/>
      </w:rPr>
    </w:lvl>
    <w:lvl w:ilvl="5">
      <w:start w:val="1"/>
      <w:numFmt w:val="bullet"/>
      <w:lvlText w:val="▪"/>
      <w:lvlJc w:val="left"/>
      <w:pPr>
        <w:ind w:left="3753" w:hanging="360"/>
      </w:pPr>
      <w:rPr>
        <w:rFonts w:ascii="Noto Sans Symbols" w:eastAsia="Noto Sans Symbols" w:hAnsi="Noto Sans Symbols" w:cs="Noto Sans Symbols"/>
      </w:rPr>
    </w:lvl>
    <w:lvl w:ilvl="6">
      <w:start w:val="1"/>
      <w:numFmt w:val="bullet"/>
      <w:lvlText w:val="●"/>
      <w:lvlJc w:val="left"/>
      <w:pPr>
        <w:ind w:left="4473" w:hanging="360"/>
      </w:pPr>
      <w:rPr>
        <w:rFonts w:ascii="Noto Sans Symbols" w:eastAsia="Noto Sans Symbols" w:hAnsi="Noto Sans Symbols" w:cs="Noto Sans Symbols"/>
      </w:rPr>
    </w:lvl>
    <w:lvl w:ilvl="7">
      <w:start w:val="1"/>
      <w:numFmt w:val="bullet"/>
      <w:lvlText w:val="o"/>
      <w:lvlJc w:val="left"/>
      <w:pPr>
        <w:ind w:left="5193" w:hanging="360"/>
      </w:pPr>
      <w:rPr>
        <w:rFonts w:ascii="Courier New" w:eastAsia="Courier New" w:hAnsi="Courier New" w:cs="Courier New"/>
      </w:rPr>
    </w:lvl>
    <w:lvl w:ilvl="8">
      <w:start w:val="1"/>
      <w:numFmt w:val="bullet"/>
      <w:lvlText w:val="▪"/>
      <w:lvlJc w:val="left"/>
      <w:pPr>
        <w:ind w:left="5913" w:hanging="360"/>
      </w:pPr>
      <w:rPr>
        <w:rFonts w:ascii="Noto Sans Symbols" w:eastAsia="Noto Sans Symbols" w:hAnsi="Noto Sans Symbols" w:cs="Noto Sans Symbols"/>
      </w:rPr>
    </w:lvl>
  </w:abstractNum>
  <w:num w:numId="1" w16cid:durableId="1390765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177"/>
    <w:rsid w:val="00022D55"/>
    <w:rsid w:val="00024157"/>
    <w:rsid w:val="000722A6"/>
    <w:rsid w:val="000971BE"/>
    <w:rsid w:val="000A410C"/>
    <w:rsid w:val="000F4C6B"/>
    <w:rsid w:val="001503B7"/>
    <w:rsid w:val="001B4EDA"/>
    <w:rsid w:val="001D3A27"/>
    <w:rsid w:val="00231894"/>
    <w:rsid w:val="00243608"/>
    <w:rsid w:val="002C34A7"/>
    <w:rsid w:val="003318D6"/>
    <w:rsid w:val="003A4159"/>
    <w:rsid w:val="003C098C"/>
    <w:rsid w:val="003F303B"/>
    <w:rsid w:val="0040101B"/>
    <w:rsid w:val="00410087"/>
    <w:rsid w:val="004338ED"/>
    <w:rsid w:val="00440783"/>
    <w:rsid w:val="005805CB"/>
    <w:rsid w:val="005C5E5C"/>
    <w:rsid w:val="006176C6"/>
    <w:rsid w:val="0063689D"/>
    <w:rsid w:val="00670041"/>
    <w:rsid w:val="006B3681"/>
    <w:rsid w:val="006C5138"/>
    <w:rsid w:val="006F796D"/>
    <w:rsid w:val="00711E15"/>
    <w:rsid w:val="007234A5"/>
    <w:rsid w:val="0073228B"/>
    <w:rsid w:val="00740D2E"/>
    <w:rsid w:val="00745177"/>
    <w:rsid w:val="00760473"/>
    <w:rsid w:val="00777831"/>
    <w:rsid w:val="0078173C"/>
    <w:rsid w:val="007B42DA"/>
    <w:rsid w:val="00825F13"/>
    <w:rsid w:val="00883376"/>
    <w:rsid w:val="008B0F63"/>
    <w:rsid w:val="008D0EDC"/>
    <w:rsid w:val="00960F82"/>
    <w:rsid w:val="009647BD"/>
    <w:rsid w:val="00993C0F"/>
    <w:rsid w:val="009D2B0B"/>
    <w:rsid w:val="009E116D"/>
    <w:rsid w:val="009E70DC"/>
    <w:rsid w:val="00AF601B"/>
    <w:rsid w:val="00B1385B"/>
    <w:rsid w:val="00B24165"/>
    <w:rsid w:val="00BF0B1A"/>
    <w:rsid w:val="00C40BBC"/>
    <w:rsid w:val="00C92E12"/>
    <w:rsid w:val="00CB1677"/>
    <w:rsid w:val="00CD606E"/>
    <w:rsid w:val="00D32F06"/>
    <w:rsid w:val="00EA12F3"/>
    <w:rsid w:val="00EE722F"/>
    <w:rsid w:val="00EF53B6"/>
    <w:rsid w:val="00F10067"/>
    <w:rsid w:val="00F146A0"/>
    <w:rsid w:val="00F9212F"/>
    <w:rsid w:val="00F92BD0"/>
    <w:rsid w:val="00F971B9"/>
    <w:rsid w:val="00FF212F"/>
    <w:rsid w:val="00FF48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AD74"/>
  <w15:docId w15:val="{433F9E35-436C-4E78-AB30-43DDA5FB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C5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5138"/>
    <w:pPr>
      <w:ind w:left="720"/>
      <w:contextualSpacing/>
    </w:pPr>
  </w:style>
  <w:style w:type="paragraph" w:styleId="Tekstprzypisukocowego">
    <w:name w:val="endnote text"/>
    <w:basedOn w:val="Normalny"/>
    <w:link w:val="TekstprzypisukocowegoZnak"/>
    <w:uiPriority w:val="99"/>
    <w:semiHidden/>
    <w:unhideWhenUsed/>
    <w:rsid w:val="00777831"/>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77831"/>
    <w:rPr>
      <w:sz w:val="20"/>
      <w:szCs w:val="20"/>
    </w:rPr>
  </w:style>
  <w:style w:type="character" w:styleId="Odwoanieprzypisukocowego">
    <w:name w:val="endnote reference"/>
    <w:basedOn w:val="Domylnaczcionkaakapitu"/>
    <w:uiPriority w:val="99"/>
    <w:semiHidden/>
    <w:unhideWhenUsed/>
    <w:rsid w:val="00777831"/>
    <w:rPr>
      <w:vertAlign w:val="superscript"/>
    </w:rPr>
  </w:style>
  <w:style w:type="paragraph" w:styleId="Tekstpodstawowy">
    <w:name w:val="Body Text"/>
    <w:basedOn w:val="Normalny"/>
    <w:link w:val="TekstpodstawowyZnak"/>
    <w:rsid w:val="00670041"/>
    <w:pPr>
      <w:suppressAutoHyphens/>
      <w:spacing w:after="0" w:line="240" w:lineRule="auto"/>
    </w:pPr>
    <w:rPr>
      <w:rFonts w:ascii="Times New Roman" w:eastAsia="Times New Roman" w:hAnsi="Times New Roman" w:cs="Times New Roman"/>
      <w:sz w:val="20"/>
      <w:szCs w:val="24"/>
      <w:lang w:eastAsia="ar-SA"/>
    </w:rPr>
  </w:style>
  <w:style w:type="character" w:customStyle="1" w:styleId="TekstpodstawowyZnak">
    <w:name w:val="Tekst podstawowy Znak"/>
    <w:basedOn w:val="Domylnaczcionkaakapitu"/>
    <w:link w:val="Tekstpodstawowy"/>
    <w:rsid w:val="00670041"/>
    <w:rPr>
      <w:rFonts w:ascii="Times New Roman" w:eastAsia="Times New Roman" w:hAnsi="Times New Roman" w:cs="Times New Roman"/>
      <w:sz w:val="20"/>
      <w:szCs w:val="24"/>
      <w:lang w:eastAsia="ar-SA"/>
    </w:rPr>
  </w:style>
  <w:style w:type="paragraph" w:styleId="Nagwek">
    <w:name w:val="header"/>
    <w:basedOn w:val="Normalny"/>
    <w:link w:val="NagwekZnak"/>
    <w:uiPriority w:val="99"/>
    <w:unhideWhenUsed/>
    <w:rsid w:val="004100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10087"/>
  </w:style>
  <w:style w:type="paragraph" w:styleId="Stopka">
    <w:name w:val="footer"/>
    <w:basedOn w:val="Normalny"/>
    <w:link w:val="StopkaZnak"/>
    <w:uiPriority w:val="99"/>
    <w:unhideWhenUsed/>
    <w:rsid w:val="004100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10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6581</Words>
  <Characters>39488</Characters>
  <Application>Microsoft Office Word</Application>
  <DocSecurity>0</DocSecurity>
  <Lines>329</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 Ochowiak</dc:creator>
  <cp:lastModifiedBy>Edyta K</cp:lastModifiedBy>
  <cp:revision>2</cp:revision>
  <cp:lastPrinted>2026-05-12T06:13:00Z</cp:lastPrinted>
  <dcterms:created xsi:type="dcterms:W3CDTF">2026-07-01T07:27:00Z</dcterms:created>
  <dcterms:modified xsi:type="dcterms:W3CDTF">2026-07-01T07:27:00Z</dcterms:modified>
</cp:coreProperties>
</file>