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1A39" w14:textId="77777777" w:rsidR="00F82DEF" w:rsidRDefault="00F82DEF" w:rsidP="009A71FD">
      <w:pPr>
        <w:suppressAutoHyphens/>
        <w:spacing w:after="0" w:line="276" w:lineRule="auto"/>
        <w:rPr>
          <w:rFonts w:ascii="Arial" w:eastAsia="Times New Roman" w:hAnsi="Arial" w:cs="Arial"/>
          <w:b/>
          <w:color w:val="EE0000"/>
          <w:sz w:val="24"/>
          <w:szCs w:val="24"/>
        </w:rPr>
      </w:pPr>
    </w:p>
    <w:p w14:paraId="0CE29367" w14:textId="77777777" w:rsidR="00F82DEF" w:rsidRPr="000E5A69" w:rsidRDefault="00F82DEF" w:rsidP="00F82DEF">
      <w:pPr>
        <w:spacing w:after="0" w:line="240" w:lineRule="auto"/>
        <w:ind w:left="4678"/>
        <w:rPr>
          <w:rFonts w:ascii="Arial" w:hAnsi="Arial" w:cs="Arial"/>
          <w:sz w:val="24"/>
          <w:szCs w:val="24"/>
        </w:rPr>
      </w:pPr>
      <w:r w:rsidRPr="000E5A69">
        <w:rPr>
          <w:rFonts w:ascii="Arial" w:hAnsi="Arial" w:cs="Arial"/>
          <w:bCs/>
          <w:sz w:val="24"/>
          <w:szCs w:val="24"/>
        </w:rPr>
        <w:t xml:space="preserve">Załącznik nr …. do protokołu </w:t>
      </w:r>
    </w:p>
    <w:p w14:paraId="6B3D8698" w14:textId="77777777" w:rsidR="00F82DEF" w:rsidRPr="000E5A69" w:rsidRDefault="00F82DEF" w:rsidP="00F82DEF">
      <w:pPr>
        <w:spacing w:after="0" w:line="240" w:lineRule="auto"/>
        <w:ind w:left="4678"/>
        <w:rPr>
          <w:rFonts w:ascii="Arial" w:hAnsi="Arial" w:cs="Arial"/>
          <w:sz w:val="24"/>
          <w:szCs w:val="24"/>
        </w:rPr>
      </w:pPr>
      <w:r w:rsidRPr="000E5A69">
        <w:rPr>
          <w:rFonts w:ascii="Arial" w:hAnsi="Arial" w:cs="Arial"/>
          <w:bCs/>
          <w:sz w:val="24"/>
          <w:szCs w:val="24"/>
        </w:rPr>
        <w:t xml:space="preserve">Nr ../2026 </w:t>
      </w:r>
    </w:p>
    <w:p w14:paraId="32616D8E" w14:textId="77777777" w:rsidR="00F82DEF" w:rsidRPr="000E5A69" w:rsidRDefault="00F82DEF" w:rsidP="00F82DEF">
      <w:pPr>
        <w:spacing w:after="0" w:line="240" w:lineRule="auto"/>
        <w:ind w:left="4678"/>
        <w:rPr>
          <w:rFonts w:ascii="Arial" w:hAnsi="Arial" w:cs="Arial"/>
          <w:sz w:val="24"/>
          <w:szCs w:val="24"/>
        </w:rPr>
      </w:pPr>
      <w:r w:rsidRPr="000E5A69">
        <w:rPr>
          <w:rFonts w:ascii="Arial" w:hAnsi="Arial" w:cs="Arial"/>
          <w:bCs/>
          <w:sz w:val="24"/>
          <w:szCs w:val="24"/>
        </w:rPr>
        <w:t xml:space="preserve">sesji Rady Miejskiej Trzemeszna </w:t>
      </w:r>
    </w:p>
    <w:p w14:paraId="5EB4AFA2" w14:textId="77777777" w:rsidR="00F82DEF" w:rsidRPr="000E5A69" w:rsidRDefault="00F82DEF" w:rsidP="00F82DEF">
      <w:pPr>
        <w:spacing w:after="0" w:line="240" w:lineRule="auto"/>
        <w:ind w:left="4678"/>
        <w:rPr>
          <w:rFonts w:ascii="Arial" w:hAnsi="Arial" w:cs="Arial"/>
          <w:sz w:val="24"/>
          <w:szCs w:val="24"/>
        </w:rPr>
      </w:pPr>
      <w:r w:rsidRPr="000E5A69">
        <w:rPr>
          <w:rFonts w:ascii="Arial" w:hAnsi="Arial" w:cs="Arial"/>
          <w:bCs/>
          <w:sz w:val="24"/>
          <w:szCs w:val="24"/>
        </w:rPr>
        <w:t>z dnia ......2026 r.</w:t>
      </w:r>
    </w:p>
    <w:p w14:paraId="54C2CBE4" w14:textId="77777777" w:rsidR="00F82DEF" w:rsidRPr="000E5A69" w:rsidRDefault="00F82DEF" w:rsidP="00403D17">
      <w:pPr>
        <w:spacing w:line="360" w:lineRule="auto"/>
        <w:rPr>
          <w:rFonts w:ascii="Arial" w:hAnsi="Arial" w:cs="Arial"/>
          <w:sz w:val="24"/>
          <w:szCs w:val="24"/>
        </w:rPr>
      </w:pPr>
    </w:p>
    <w:p w14:paraId="5014D533" w14:textId="77777777" w:rsidR="00F82DEF" w:rsidRPr="000E5A69" w:rsidRDefault="00F82DEF" w:rsidP="00F82DEF">
      <w:pPr>
        <w:spacing w:after="0" w:line="276" w:lineRule="auto"/>
        <w:jc w:val="center"/>
        <w:rPr>
          <w:rFonts w:ascii="Arial" w:hAnsi="Arial" w:cs="Arial"/>
          <w:bCs/>
          <w:sz w:val="24"/>
          <w:szCs w:val="24"/>
        </w:rPr>
      </w:pPr>
      <w:r w:rsidRPr="000E5A69">
        <w:rPr>
          <w:rFonts w:ascii="Arial" w:hAnsi="Arial" w:cs="Arial"/>
          <w:bCs/>
          <w:sz w:val="24"/>
          <w:szCs w:val="24"/>
        </w:rPr>
        <w:t>UCHWAŁA NR ../…./2026</w:t>
      </w:r>
    </w:p>
    <w:p w14:paraId="4A43EA88" w14:textId="77777777" w:rsidR="00F82DEF" w:rsidRPr="000E5A69" w:rsidRDefault="00F82DEF" w:rsidP="00F82DEF">
      <w:pPr>
        <w:spacing w:after="0" w:line="276" w:lineRule="auto"/>
        <w:jc w:val="center"/>
        <w:rPr>
          <w:rFonts w:ascii="Arial" w:hAnsi="Arial" w:cs="Arial"/>
          <w:bCs/>
          <w:sz w:val="24"/>
          <w:szCs w:val="24"/>
        </w:rPr>
      </w:pPr>
      <w:r w:rsidRPr="000E5A69">
        <w:rPr>
          <w:rFonts w:ascii="Arial" w:hAnsi="Arial" w:cs="Arial"/>
          <w:bCs/>
          <w:sz w:val="24"/>
          <w:szCs w:val="24"/>
        </w:rPr>
        <w:t>RADY MIEJSKIEJ TRZEMESZNA</w:t>
      </w:r>
    </w:p>
    <w:p w14:paraId="2A89378D" w14:textId="77777777" w:rsidR="00F82DEF" w:rsidRPr="000E5A69" w:rsidRDefault="00F82DEF" w:rsidP="00F82DEF">
      <w:pPr>
        <w:spacing w:after="0" w:line="276" w:lineRule="auto"/>
        <w:jc w:val="center"/>
        <w:rPr>
          <w:rFonts w:ascii="Arial" w:hAnsi="Arial" w:cs="Arial"/>
          <w:bCs/>
          <w:sz w:val="24"/>
          <w:szCs w:val="24"/>
        </w:rPr>
      </w:pPr>
      <w:r w:rsidRPr="000E5A69">
        <w:rPr>
          <w:rFonts w:ascii="Arial" w:hAnsi="Arial" w:cs="Arial"/>
          <w:bCs/>
          <w:sz w:val="24"/>
          <w:szCs w:val="24"/>
        </w:rPr>
        <w:t>z dnia …  ……. 2026 r.</w:t>
      </w:r>
    </w:p>
    <w:p w14:paraId="6564F650" w14:textId="77777777" w:rsidR="00F82DEF" w:rsidRPr="006A467F" w:rsidRDefault="00F82DEF" w:rsidP="009A71FD">
      <w:pPr>
        <w:suppressAutoHyphens/>
        <w:spacing w:after="0" w:line="276" w:lineRule="auto"/>
        <w:rPr>
          <w:rFonts w:ascii="Arial" w:eastAsia="Times New Roman" w:hAnsi="Arial" w:cs="Arial"/>
          <w:b/>
          <w:color w:val="EE0000"/>
          <w:sz w:val="24"/>
          <w:szCs w:val="24"/>
        </w:rPr>
      </w:pPr>
    </w:p>
    <w:p w14:paraId="214D1CCB" w14:textId="34EC0027" w:rsidR="007467EC" w:rsidRPr="006A467F" w:rsidRDefault="00B854C3" w:rsidP="009A71FD">
      <w:pPr>
        <w:tabs>
          <w:tab w:val="left" w:pos="1276"/>
        </w:tabs>
        <w:suppressAutoHyphens/>
        <w:spacing w:after="0" w:line="276" w:lineRule="auto"/>
        <w:ind w:left="1276" w:hanging="1276"/>
        <w:jc w:val="both"/>
        <w:rPr>
          <w:rFonts w:ascii="Arial" w:eastAsia="Times New Roman" w:hAnsi="Arial" w:cs="Arial"/>
          <w:b/>
          <w:sz w:val="24"/>
          <w:szCs w:val="24"/>
        </w:rPr>
      </w:pPr>
      <w:r w:rsidRPr="006A467F">
        <w:rPr>
          <w:rFonts w:ascii="Arial" w:eastAsia="Times New Roman" w:hAnsi="Arial" w:cs="Arial"/>
          <w:sz w:val="24"/>
          <w:szCs w:val="24"/>
        </w:rPr>
        <w:t>w sprawie:</w:t>
      </w:r>
      <w:r w:rsidRPr="006A467F">
        <w:rPr>
          <w:rFonts w:ascii="Arial" w:eastAsia="Times New Roman" w:hAnsi="Arial" w:cs="Arial"/>
          <w:sz w:val="24"/>
          <w:szCs w:val="24"/>
        </w:rPr>
        <w:tab/>
      </w:r>
      <w:r w:rsidRPr="006A467F">
        <w:rPr>
          <w:rFonts w:ascii="Arial" w:eastAsia="Times New Roman" w:hAnsi="Arial" w:cs="Arial"/>
          <w:b/>
          <w:sz w:val="24"/>
          <w:szCs w:val="24"/>
        </w:rPr>
        <w:t>uchwalenia miejscowego planu zagospodarowania przestrzennego</w:t>
      </w:r>
      <w:r w:rsidR="009A71FD" w:rsidRPr="006A467F">
        <w:rPr>
          <w:rFonts w:ascii="Arial" w:eastAsia="Times New Roman" w:hAnsi="Arial" w:cs="Arial"/>
          <w:b/>
          <w:sz w:val="24"/>
          <w:szCs w:val="24"/>
        </w:rPr>
        <w:t xml:space="preserve"> części wsi</w:t>
      </w:r>
      <w:r w:rsidR="007717CA" w:rsidRPr="006A467F">
        <w:rPr>
          <w:rFonts w:ascii="Arial" w:eastAsia="Times New Roman" w:hAnsi="Arial" w:cs="Arial"/>
          <w:b/>
          <w:sz w:val="24"/>
          <w:szCs w:val="24"/>
        </w:rPr>
        <w:t> </w:t>
      </w:r>
      <w:r w:rsidR="0069567E" w:rsidRPr="006A467F">
        <w:rPr>
          <w:rFonts w:ascii="Arial" w:eastAsia="Times New Roman" w:hAnsi="Arial" w:cs="Arial"/>
          <w:b/>
          <w:sz w:val="24"/>
          <w:szCs w:val="24"/>
        </w:rPr>
        <w:t>Gołąbki</w:t>
      </w:r>
      <w:r w:rsidR="009A71FD" w:rsidRPr="006A467F">
        <w:rPr>
          <w:rFonts w:ascii="Arial" w:eastAsia="Times New Roman" w:hAnsi="Arial" w:cs="Arial"/>
          <w:b/>
          <w:sz w:val="24"/>
          <w:szCs w:val="24"/>
        </w:rPr>
        <w:t xml:space="preserve"> gm. Trzemeszno</w:t>
      </w:r>
    </w:p>
    <w:p w14:paraId="26566287" w14:textId="77777777" w:rsidR="007467EC" w:rsidRPr="006A467F" w:rsidRDefault="007467EC" w:rsidP="009A71FD">
      <w:pPr>
        <w:suppressAutoHyphens/>
        <w:spacing w:after="0" w:line="276" w:lineRule="auto"/>
        <w:rPr>
          <w:rFonts w:ascii="Arial" w:eastAsia="Times New Roman" w:hAnsi="Arial" w:cs="Arial"/>
          <w:b/>
          <w:color w:val="EE0000"/>
          <w:sz w:val="24"/>
          <w:szCs w:val="24"/>
        </w:rPr>
      </w:pPr>
    </w:p>
    <w:p w14:paraId="5930559F" w14:textId="73175856" w:rsidR="007467EC" w:rsidRPr="006A467F" w:rsidRDefault="00273EBE" w:rsidP="009A71FD">
      <w:pPr>
        <w:spacing w:after="360" w:line="276" w:lineRule="auto"/>
        <w:ind w:firstLine="425"/>
        <w:jc w:val="both"/>
        <w:rPr>
          <w:rFonts w:ascii="Arial" w:eastAsia="Times New Roman" w:hAnsi="Arial" w:cs="Arial"/>
          <w:sz w:val="24"/>
          <w:szCs w:val="24"/>
        </w:rPr>
      </w:pPr>
      <w:r w:rsidRPr="006A467F">
        <w:rPr>
          <w:rFonts w:ascii="Arial" w:eastAsia="Times New Roman" w:hAnsi="Arial" w:cs="Arial"/>
          <w:sz w:val="24"/>
          <w:szCs w:val="24"/>
        </w:rPr>
        <w:t xml:space="preserve">Na podstawie art. 18 ust. 2 pkt 5 ustawy z dnia 8 marca 1990 r. o samorządzie gminnym (t.j. Dz. U. z </w:t>
      </w:r>
      <w:r w:rsidR="004306BE" w:rsidRPr="006A467F">
        <w:rPr>
          <w:rFonts w:ascii="Arial" w:eastAsia="Times New Roman" w:hAnsi="Arial" w:cs="Arial"/>
          <w:sz w:val="24"/>
          <w:szCs w:val="24"/>
        </w:rPr>
        <w:t>202</w:t>
      </w:r>
      <w:r w:rsidR="00406D35" w:rsidRPr="006A467F">
        <w:rPr>
          <w:rFonts w:ascii="Arial" w:eastAsia="Times New Roman" w:hAnsi="Arial" w:cs="Arial"/>
          <w:sz w:val="24"/>
          <w:szCs w:val="24"/>
        </w:rPr>
        <w:t xml:space="preserve">6 </w:t>
      </w:r>
      <w:r w:rsidRPr="006A467F">
        <w:rPr>
          <w:rFonts w:ascii="Arial" w:eastAsia="Times New Roman" w:hAnsi="Arial" w:cs="Arial"/>
          <w:sz w:val="24"/>
          <w:szCs w:val="24"/>
        </w:rPr>
        <w:t>r.</w:t>
      </w:r>
      <w:r w:rsidR="007D4312" w:rsidRPr="006A467F">
        <w:rPr>
          <w:rFonts w:ascii="Arial" w:eastAsia="Times New Roman" w:hAnsi="Arial" w:cs="Arial"/>
          <w:sz w:val="24"/>
          <w:szCs w:val="24"/>
        </w:rPr>
        <w:t xml:space="preserve"> </w:t>
      </w:r>
      <w:r w:rsidRPr="006A467F">
        <w:rPr>
          <w:rFonts w:ascii="Arial" w:eastAsia="Times New Roman" w:hAnsi="Arial" w:cs="Arial"/>
          <w:sz w:val="24"/>
          <w:szCs w:val="24"/>
        </w:rPr>
        <w:t>poz.</w:t>
      </w:r>
      <w:r w:rsidR="007D4312" w:rsidRPr="006A467F">
        <w:rPr>
          <w:rFonts w:ascii="Arial" w:eastAsia="Times New Roman" w:hAnsi="Arial" w:cs="Arial"/>
          <w:sz w:val="24"/>
          <w:szCs w:val="24"/>
        </w:rPr>
        <w:t xml:space="preserve"> </w:t>
      </w:r>
      <w:r w:rsidR="00406D35" w:rsidRPr="006A467F">
        <w:rPr>
          <w:rFonts w:ascii="Arial" w:eastAsia="Times New Roman" w:hAnsi="Arial" w:cs="Arial"/>
          <w:sz w:val="24"/>
          <w:szCs w:val="24"/>
        </w:rPr>
        <w:t>662</w:t>
      </w:r>
      <w:r w:rsidRPr="006A467F">
        <w:rPr>
          <w:rFonts w:ascii="Arial" w:eastAsia="Times New Roman" w:hAnsi="Arial" w:cs="Arial"/>
          <w:sz w:val="24"/>
          <w:szCs w:val="24"/>
        </w:rPr>
        <w:t>) oraz art. 20 ust. 1 ustawy z dnia 27 marca 2003 r. o planowaniu i zagospodarowaniu przestrzennym (t.j. Dz. U. z 202</w:t>
      </w:r>
      <w:r w:rsidR="00D80247" w:rsidRPr="006A467F">
        <w:rPr>
          <w:rFonts w:ascii="Arial" w:eastAsia="Times New Roman" w:hAnsi="Arial" w:cs="Arial"/>
          <w:sz w:val="24"/>
          <w:szCs w:val="24"/>
        </w:rPr>
        <w:t>6</w:t>
      </w:r>
      <w:r w:rsidRPr="006A467F">
        <w:rPr>
          <w:rFonts w:ascii="Arial" w:eastAsia="Times New Roman" w:hAnsi="Arial" w:cs="Arial"/>
          <w:sz w:val="24"/>
          <w:szCs w:val="24"/>
        </w:rPr>
        <w:t xml:space="preserve"> r.</w:t>
      </w:r>
      <w:r w:rsidR="007D4312" w:rsidRPr="006A467F">
        <w:rPr>
          <w:rFonts w:ascii="Arial" w:eastAsia="Times New Roman" w:hAnsi="Arial" w:cs="Arial"/>
          <w:sz w:val="24"/>
          <w:szCs w:val="24"/>
        </w:rPr>
        <w:t xml:space="preserve"> </w:t>
      </w:r>
      <w:r w:rsidRPr="006A467F">
        <w:rPr>
          <w:rFonts w:ascii="Arial" w:eastAsia="Times New Roman" w:hAnsi="Arial" w:cs="Arial"/>
          <w:sz w:val="24"/>
          <w:szCs w:val="24"/>
        </w:rPr>
        <w:t>poz.</w:t>
      </w:r>
      <w:r w:rsidR="009A71FD" w:rsidRPr="006A467F">
        <w:rPr>
          <w:rFonts w:ascii="Arial" w:eastAsia="Times New Roman" w:hAnsi="Arial" w:cs="Arial"/>
          <w:sz w:val="24"/>
          <w:szCs w:val="24"/>
        </w:rPr>
        <w:t xml:space="preserve"> </w:t>
      </w:r>
      <w:r w:rsidR="00D80247" w:rsidRPr="006A467F">
        <w:rPr>
          <w:rFonts w:ascii="Arial" w:eastAsia="Times New Roman" w:hAnsi="Arial" w:cs="Arial"/>
          <w:sz w:val="24"/>
          <w:szCs w:val="24"/>
        </w:rPr>
        <w:t xml:space="preserve">538) </w:t>
      </w:r>
      <w:r w:rsidRPr="006A467F">
        <w:rPr>
          <w:rFonts w:ascii="Arial" w:eastAsia="Times New Roman" w:hAnsi="Arial" w:cs="Arial"/>
          <w:sz w:val="24"/>
          <w:szCs w:val="24"/>
        </w:rPr>
        <w:t>Rada Miejska Trzemeszna uchwala, co następuje:</w:t>
      </w:r>
    </w:p>
    <w:p w14:paraId="08AA4F86" w14:textId="77777777" w:rsidR="00C960C3" w:rsidRPr="006A467F" w:rsidRDefault="00C960C3" w:rsidP="00C960C3">
      <w:pPr>
        <w:suppressAutoHyphens/>
        <w:spacing w:after="0" w:line="276" w:lineRule="auto"/>
        <w:ind w:firstLine="426"/>
        <w:jc w:val="both"/>
        <w:rPr>
          <w:rFonts w:ascii="Arial" w:eastAsia="Times New Roman" w:hAnsi="Arial" w:cs="Arial"/>
          <w:sz w:val="24"/>
          <w:szCs w:val="24"/>
        </w:rPr>
      </w:pPr>
      <w:r w:rsidRPr="006A467F">
        <w:rPr>
          <w:rFonts w:ascii="Arial" w:eastAsia="Times New Roman" w:hAnsi="Arial" w:cs="Arial"/>
          <w:b/>
          <w:sz w:val="24"/>
          <w:szCs w:val="24"/>
        </w:rPr>
        <w:t xml:space="preserve">§ 1. </w:t>
      </w:r>
      <w:r w:rsidRPr="006A467F">
        <w:rPr>
          <w:rFonts w:ascii="Arial" w:eastAsia="Times New Roman" w:hAnsi="Arial" w:cs="Arial"/>
          <w:sz w:val="24"/>
          <w:szCs w:val="24"/>
        </w:rPr>
        <w:t>1. Uchwala się miejscowy plan zagospodarowania przestrzennego części wsi Gołąbki gm. Trzemeszno po stwierdzeniu, że nie narusza on ustaleń Studium uwarunkowań i kierunków zagospodarowania przestrzennego miasta i gminy Trzemeszno, zwany dalej planem.</w:t>
      </w:r>
    </w:p>
    <w:p w14:paraId="08B97E3B" w14:textId="77777777" w:rsidR="00C960C3" w:rsidRPr="006A467F" w:rsidRDefault="00C960C3" w:rsidP="00C960C3">
      <w:pPr>
        <w:tabs>
          <w:tab w:val="left" w:pos="426"/>
        </w:tabs>
        <w:suppressAutoHyphens/>
        <w:spacing w:after="0" w:line="276" w:lineRule="auto"/>
        <w:ind w:left="426"/>
        <w:jc w:val="both"/>
        <w:rPr>
          <w:rFonts w:ascii="Arial" w:eastAsia="Times New Roman" w:hAnsi="Arial" w:cs="Arial"/>
          <w:sz w:val="24"/>
          <w:szCs w:val="24"/>
        </w:rPr>
      </w:pPr>
      <w:r w:rsidRPr="006A467F">
        <w:rPr>
          <w:rFonts w:ascii="Arial" w:eastAsia="Times New Roman" w:hAnsi="Arial" w:cs="Arial"/>
          <w:sz w:val="24"/>
          <w:szCs w:val="24"/>
        </w:rPr>
        <w:t>2.</w:t>
      </w:r>
      <w:r w:rsidRPr="006A467F">
        <w:rPr>
          <w:rFonts w:ascii="Arial" w:eastAsia="Times New Roman" w:hAnsi="Arial" w:cs="Arial"/>
          <w:sz w:val="24"/>
          <w:szCs w:val="24"/>
        </w:rPr>
        <w:tab/>
        <w:t>Integralnymi częściami uchwały są:</w:t>
      </w:r>
    </w:p>
    <w:p w14:paraId="4F2C59E6" w14:textId="77777777" w:rsidR="00C960C3" w:rsidRPr="006A467F" w:rsidRDefault="00C960C3" w:rsidP="00C960C3">
      <w:pPr>
        <w:numPr>
          <w:ilvl w:val="0"/>
          <w:numId w:val="1"/>
        </w:numPr>
        <w:tabs>
          <w:tab w:val="left" w:pos="426"/>
        </w:tabs>
        <w:suppressAutoHyphens/>
        <w:spacing w:after="0" w:line="276" w:lineRule="auto"/>
        <w:ind w:left="425" w:hanging="425"/>
        <w:jc w:val="both"/>
        <w:rPr>
          <w:rFonts w:ascii="Arial" w:eastAsia="Times New Roman" w:hAnsi="Arial" w:cs="Arial"/>
          <w:sz w:val="24"/>
          <w:szCs w:val="24"/>
        </w:rPr>
      </w:pPr>
      <w:r w:rsidRPr="006A467F">
        <w:rPr>
          <w:rFonts w:ascii="Arial" w:eastAsia="Times New Roman" w:hAnsi="Arial" w:cs="Arial"/>
          <w:sz w:val="24"/>
          <w:szCs w:val="24"/>
        </w:rPr>
        <w:t>rysunek planu, zwany dalej „rysunkiem”, zatytułowany „miejscowy plan zagospodarowania przestrzennego części wsi Gołąbki gm. Trzemeszno” w skali 1 : 1000, stanowiący załącznik nr 1 do niniejszej uchwały;</w:t>
      </w:r>
    </w:p>
    <w:p w14:paraId="7381BCCB" w14:textId="77777777" w:rsidR="00C960C3" w:rsidRPr="006A467F" w:rsidRDefault="00C960C3" w:rsidP="00C960C3">
      <w:pPr>
        <w:numPr>
          <w:ilvl w:val="0"/>
          <w:numId w:val="1"/>
        </w:numPr>
        <w:tabs>
          <w:tab w:val="left" w:pos="426"/>
        </w:tabs>
        <w:suppressAutoHyphens/>
        <w:spacing w:after="0" w:line="276" w:lineRule="auto"/>
        <w:ind w:left="425" w:hanging="425"/>
        <w:jc w:val="both"/>
        <w:rPr>
          <w:rFonts w:ascii="Arial" w:eastAsia="Times New Roman" w:hAnsi="Arial" w:cs="Arial"/>
          <w:sz w:val="24"/>
          <w:szCs w:val="24"/>
        </w:rPr>
      </w:pPr>
      <w:r w:rsidRPr="006A467F">
        <w:rPr>
          <w:rFonts w:ascii="Arial" w:eastAsia="Times New Roman" w:hAnsi="Arial" w:cs="Arial"/>
          <w:sz w:val="24"/>
          <w:szCs w:val="24"/>
        </w:rPr>
        <w:t>rozstrzygnięcie Rady Miejskiej Trzemeszna w sprawie rozpatrzenia uwag wniesionych do projektu planu, stanowiące załącznik nr 2 do niniejszej uchwały;</w:t>
      </w:r>
    </w:p>
    <w:p w14:paraId="5334BBB2" w14:textId="77777777" w:rsidR="00C960C3" w:rsidRPr="006A467F" w:rsidRDefault="00C960C3" w:rsidP="00C960C3">
      <w:pPr>
        <w:numPr>
          <w:ilvl w:val="0"/>
          <w:numId w:val="1"/>
        </w:numPr>
        <w:tabs>
          <w:tab w:val="left" w:pos="426"/>
        </w:tabs>
        <w:suppressAutoHyphens/>
        <w:spacing w:after="0" w:line="276" w:lineRule="auto"/>
        <w:ind w:left="425" w:hanging="425"/>
        <w:jc w:val="both"/>
        <w:rPr>
          <w:rFonts w:ascii="Arial" w:eastAsia="Times New Roman" w:hAnsi="Arial" w:cs="Arial"/>
          <w:sz w:val="24"/>
          <w:szCs w:val="24"/>
        </w:rPr>
      </w:pPr>
      <w:r w:rsidRPr="006A467F">
        <w:rPr>
          <w:rFonts w:ascii="Arial" w:eastAsia="Times New Roman" w:hAnsi="Arial" w:cs="Arial"/>
          <w:sz w:val="24"/>
          <w:szCs w:val="24"/>
        </w:rPr>
        <w:t>rozstrzygnięcie Rady Miejskiej Trzemeszno o sposobie realizacji zapisanych w planie inwestycji z zakresu infrastruktury technicznej, które należą do zadań własnych gminy oraz zasady ich finansowania, stanowiące załącznik nr 3 do niniejszej uchwały;</w:t>
      </w:r>
    </w:p>
    <w:p w14:paraId="2911708F" w14:textId="77777777" w:rsidR="00C960C3" w:rsidRPr="006A467F" w:rsidRDefault="00C960C3" w:rsidP="00C960C3">
      <w:pPr>
        <w:numPr>
          <w:ilvl w:val="0"/>
          <w:numId w:val="1"/>
        </w:numPr>
        <w:tabs>
          <w:tab w:val="left" w:pos="426"/>
        </w:tabs>
        <w:suppressAutoHyphens/>
        <w:spacing w:after="0" w:line="276" w:lineRule="auto"/>
        <w:ind w:left="425" w:hanging="425"/>
        <w:jc w:val="both"/>
        <w:rPr>
          <w:rFonts w:ascii="Arial" w:eastAsia="Times New Roman" w:hAnsi="Arial" w:cs="Arial"/>
          <w:sz w:val="24"/>
          <w:szCs w:val="24"/>
        </w:rPr>
      </w:pPr>
      <w:r w:rsidRPr="006A467F">
        <w:rPr>
          <w:rFonts w:ascii="Arial" w:eastAsia="Times New Roman" w:hAnsi="Arial" w:cs="Arial"/>
          <w:sz w:val="24"/>
          <w:szCs w:val="24"/>
        </w:rPr>
        <w:t>dokument elektroniczny zawierający dane przestrzenne stanowiący załącznik nr 4 do niniejszej uchwały.</w:t>
      </w:r>
    </w:p>
    <w:p w14:paraId="1D17F013" w14:textId="77777777" w:rsidR="00C960C3" w:rsidRPr="006A467F" w:rsidRDefault="00C960C3" w:rsidP="00C960C3">
      <w:pPr>
        <w:tabs>
          <w:tab w:val="left" w:pos="426"/>
        </w:tabs>
        <w:suppressAutoHyphens/>
        <w:spacing w:after="240" w:line="276" w:lineRule="auto"/>
        <w:ind w:left="425"/>
        <w:jc w:val="both"/>
        <w:rPr>
          <w:rFonts w:ascii="Arial" w:eastAsia="Times New Roman" w:hAnsi="Arial" w:cs="Arial"/>
          <w:sz w:val="24"/>
          <w:szCs w:val="24"/>
        </w:rPr>
      </w:pPr>
      <w:r w:rsidRPr="006A467F">
        <w:rPr>
          <w:rFonts w:ascii="Arial" w:eastAsia="Times New Roman" w:hAnsi="Arial" w:cs="Arial"/>
          <w:sz w:val="24"/>
          <w:szCs w:val="24"/>
        </w:rPr>
        <w:t>3.</w:t>
      </w:r>
      <w:r w:rsidRPr="006A467F">
        <w:rPr>
          <w:rFonts w:ascii="Arial" w:eastAsia="Times New Roman" w:hAnsi="Arial" w:cs="Arial"/>
          <w:sz w:val="24"/>
          <w:szCs w:val="24"/>
        </w:rPr>
        <w:tab/>
        <w:t>Granicę obszaru objętego planem przedstawia rysunek.</w:t>
      </w:r>
    </w:p>
    <w:p w14:paraId="3A61BF60" w14:textId="77777777" w:rsidR="00C960C3" w:rsidRPr="006A467F" w:rsidRDefault="00C960C3" w:rsidP="00C960C3">
      <w:pPr>
        <w:suppressAutoHyphens/>
        <w:spacing w:after="0" w:line="276" w:lineRule="auto"/>
        <w:ind w:left="426"/>
        <w:rPr>
          <w:rFonts w:ascii="Arial" w:eastAsia="Times New Roman" w:hAnsi="Arial" w:cs="Arial"/>
          <w:sz w:val="24"/>
          <w:szCs w:val="24"/>
        </w:rPr>
      </w:pPr>
      <w:r w:rsidRPr="006A467F">
        <w:rPr>
          <w:rFonts w:ascii="Arial" w:eastAsia="Times New Roman" w:hAnsi="Arial" w:cs="Arial"/>
          <w:b/>
          <w:sz w:val="24"/>
          <w:szCs w:val="24"/>
        </w:rPr>
        <w:t>§ 2.</w:t>
      </w:r>
      <w:r w:rsidRPr="006A467F">
        <w:rPr>
          <w:rFonts w:ascii="Arial" w:eastAsia="Times New Roman" w:hAnsi="Arial" w:cs="Arial"/>
          <w:sz w:val="24"/>
          <w:szCs w:val="24"/>
        </w:rPr>
        <w:t xml:space="preserve"> Ilekroć w dalszych przepisach niniejszej uchwały mowa jest o:</w:t>
      </w:r>
    </w:p>
    <w:p w14:paraId="52F7A1BC" w14:textId="77777777" w:rsidR="00C960C3" w:rsidRPr="006A467F" w:rsidRDefault="00C960C3" w:rsidP="00C960C3">
      <w:pPr>
        <w:numPr>
          <w:ilvl w:val="0"/>
          <w:numId w:val="2"/>
        </w:numPr>
        <w:tabs>
          <w:tab w:val="left" w:pos="426"/>
        </w:tabs>
        <w:suppressAutoHyphens/>
        <w:spacing w:after="0" w:line="276" w:lineRule="auto"/>
        <w:ind w:left="425" w:hanging="425"/>
        <w:jc w:val="both"/>
        <w:rPr>
          <w:rFonts w:ascii="Arial" w:eastAsia="Times New Roman" w:hAnsi="Arial" w:cs="Arial"/>
          <w:sz w:val="24"/>
          <w:szCs w:val="24"/>
        </w:rPr>
      </w:pPr>
      <w:r w:rsidRPr="006A467F">
        <w:rPr>
          <w:rFonts w:ascii="Arial" w:eastAsia="Times New Roman" w:hAnsi="Arial" w:cs="Arial"/>
          <w:b/>
          <w:bCs/>
          <w:sz w:val="24"/>
          <w:szCs w:val="24"/>
        </w:rPr>
        <w:t xml:space="preserve">działce </w:t>
      </w:r>
      <w:r w:rsidRPr="006A467F">
        <w:rPr>
          <w:rFonts w:ascii="Arial" w:eastAsia="Times New Roman" w:hAnsi="Arial" w:cs="Arial"/>
          <w:sz w:val="24"/>
          <w:szCs w:val="24"/>
        </w:rPr>
        <w:t>– należy przez to rozumieć działkę budowlaną w rozumieniu przepisów o planowaniu i zagospodarowaniu przestrzennym;</w:t>
      </w:r>
    </w:p>
    <w:p w14:paraId="01049DAA" w14:textId="77777777" w:rsidR="00C960C3" w:rsidRPr="006A467F" w:rsidRDefault="00C960C3" w:rsidP="00C960C3">
      <w:pPr>
        <w:numPr>
          <w:ilvl w:val="0"/>
          <w:numId w:val="2"/>
        </w:numPr>
        <w:tabs>
          <w:tab w:val="left" w:pos="426"/>
        </w:tabs>
        <w:suppressAutoHyphens/>
        <w:spacing w:after="0" w:line="276" w:lineRule="auto"/>
        <w:ind w:left="425" w:hanging="425"/>
        <w:jc w:val="both"/>
        <w:rPr>
          <w:rFonts w:ascii="Arial" w:eastAsia="Times New Roman" w:hAnsi="Arial" w:cs="Arial"/>
          <w:sz w:val="24"/>
          <w:szCs w:val="24"/>
        </w:rPr>
      </w:pPr>
      <w:r w:rsidRPr="006A467F">
        <w:rPr>
          <w:rFonts w:ascii="Arial" w:eastAsia="Times New Roman" w:hAnsi="Arial" w:cs="Arial"/>
          <w:b/>
          <w:bCs/>
          <w:sz w:val="24"/>
          <w:szCs w:val="24"/>
        </w:rPr>
        <w:t xml:space="preserve">nieprzekraczalnej linii zabudowy </w:t>
      </w:r>
      <w:r w:rsidRPr="006A467F">
        <w:rPr>
          <w:rFonts w:ascii="Arial" w:eastAsia="Times New Roman" w:hAnsi="Arial" w:cs="Arial"/>
          <w:sz w:val="24"/>
          <w:szCs w:val="24"/>
        </w:rPr>
        <w:t>– należy przez to rozumieć linię określającą dopuszczalną minimalną odległość ściany budynku od linii rozgraniczającej terenu z przyległą drogą;</w:t>
      </w:r>
    </w:p>
    <w:p w14:paraId="2921399B" w14:textId="77777777" w:rsidR="00C960C3" w:rsidRPr="006A467F" w:rsidRDefault="00C960C3" w:rsidP="00C960C3">
      <w:pPr>
        <w:numPr>
          <w:ilvl w:val="0"/>
          <w:numId w:val="2"/>
        </w:numPr>
        <w:tabs>
          <w:tab w:val="left" w:pos="426"/>
          <w:tab w:val="left" w:pos="540"/>
        </w:tabs>
        <w:suppressAutoHyphens/>
        <w:spacing w:after="0" w:line="276" w:lineRule="auto"/>
        <w:ind w:left="425" w:hanging="425"/>
        <w:jc w:val="both"/>
        <w:rPr>
          <w:rFonts w:ascii="Arial" w:eastAsia="Times New Roman" w:hAnsi="Arial" w:cs="Arial"/>
          <w:sz w:val="24"/>
          <w:szCs w:val="24"/>
        </w:rPr>
      </w:pPr>
      <w:r w:rsidRPr="006A467F">
        <w:rPr>
          <w:rFonts w:ascii="Arial" w:eastAsia="Times New Roman" w:hAnsi="Arial" w:cs="Arial"/>
          <w:b/>
          <w:bCs/>
          <w:sz w:val="24"/>
          <w:szCs w:val="24"/>
        </w:rPr>
        <w:lastRenderedPageBreak/>
        <w:t xml:space="preserve">sieciach infrastruktury technicznej </w:t>
      </w:r>
      <w:r w:rsidRPr="006A467F">
        <w:rPr>
          <w:rFonts w:ascii="Arial" w:eastAsia="Times New Roman" w:hAnsi="Arial" w:cs="Arial"/>
          <w:sz w:val="24"/>
          <w:szCs w:val="24"/>
        </w:rPr>
        <w:t>– rozumie się przez to elementy sieci wodociągowych, kanalizacyjnych, gazowych, ropociągowych, ciepłowniczych, elektroenergetycznych oraz telekomunikacyjnych;</w:t>
      </w:r>
    </w:p>
    <w:p w14:paraId="7AABC7A6" w14:textId="77777777" w:rsidR="00C960C3" w:rsidRPr="006A467F" w:rsidRDefault="00C960C3" w:rsidP="00C960C3">
      <w:pPr>
        <w:numPr>
          <w:ilvl w:val="0"/>
          <w:numId w:val="2"/>
        </w:numPr>
        <w:tabs>
          <w:tab w:val="left" w:pos="426"/>
          <w:tab w:val="left" w:pos="540"/>
        </w:tabs>
        <w:suppressAutoHyphens/>
        <w:spacing w:after="240" w:line="276" w:lineRule="auto"/>
        <w:ind w:left="425" w:hanging="425"/>
        <w:jc w:val="both"/>
        <w:rPr>
          <w:rFonts w:ascii="Arial" w:eastAsia="Times New Roman" w:hAnsi="Arial" w:cs="Arial"/>
          <w:sz w:val="24"/>
          <w:szCs w:val="24"/>
        </w:rPr>
      </w:pPr>
      <w:r w:rsidRPr="006A467F">
        <w:rPr>
          <w:rFonts w:ascii="Arial" w:eastAsia="Times New Roman" w:hAnsi="Arial" w:cs="Arial"/>
          <w:b/>
          <w:bCs/>
          <w:sz w:val="24"/>
          <w:szCs w:val="24"/>
        </w:rPr>
        <w:t xml:space="preserve">terenie </w:t>
      </w:r>
      <w:r w:rsidRPr="006A467F">
        <w:rPr>
          <w:rFonts w:ascii="Arial" w:eastAsia="Times New Roman" w:hAnsi="Arial" w:cs="Arial"/>
          <w:sz w:val="24"/>
          <w:szCs w:val="24"/>
        </w:rPr>
        <w:t>– należy przez to rozumieć powierzchnię o określonym rodzaju przeznaczenia podstawowego, stanowiącą wydzieloną liniami rozgraniczającymi jednostkę ustaleń planu, oznaczoną numerem i symbolem literowym.</w:t>
      </w:r>
    </w:p>
    <w:p w14:paraId="2B171691" w14:textId="77777777" w:rsidR="00C960C3" w:rsidRPr="006A467F" w:rsidRDefault="00C960C3" w:rsidP="00C960C3">
      <w:pPr>
        <w:keepNext/>
        <w:suppressAutoHyphens/>
        <w:spacing w:after="0" w:line="276" w:lineRule="auto"/>
        <w:ind w:left="425"/>
        <w:jc w:val="both"/>
        <w:rPr>
          <w:rFonts w:ascii="Arial" w:eastAsia="Times New Roman" w:hAnsi="Arial" w:cs="Arial"/>
          <w:sz w:val="24"/>
          <w:szCs w:val="24"/>
        </w:rPr>
      </w:pPr>
      <w:r w:rsidRPr="006A467F">
        <w:rPr>
          <w:rFonts w:ascii="Arial" w:eastAsia="Times New Roman" w:hAnsi="Arial" w:cs="Arial"/>
          <w:b/>
          <w:sz w:val="24"/>
          <w:szCs w:val="24"/>
        </w:rPr>
        <w:t>§ 3.</w:t>
      </w:r>
      <w:r w:rsidRPr="006A467F">
        <w:rPr>
          <w:rFonts w:ascii="Arial" w:eastAsia="Times New Roman" w:hAnsi="Arial" w:cs="Arial"/>
          <w:bCs/>
          <w:sz w:val="24"/>
          <w:szCs w:val="24"/>
        </w:rPr>
        <w:t xml:space="preserve"> </w:t>
      </w:r>
      <w:r w:rsidRPr="006A467F">
        <w:rPr>
          <w:rFonts w:ascii="Arial" w:eastAsia="Times New Roman" w:hAnsi="Arial" w:cs="Arial"/>
          <w:sz w:val="24"/>
          <w:szCs w:val="24"/>
        </w:rPr>
        <w:t>Na obszarze objętym planem ustala się następujące przeznaczenie terenów:</w:t>
      </w:r>
      <w:bookmarkStart w:id="0" w:name="_Hlk81988054"/>
      <w:bookmarkStart w:id="1" w:name="_Hlk103775477"/>
      <w:r w:rsidRPr="006A467F">
        <w:rPr>
          <w:rFonts w:ascii="Arial" w:eastAsia="Times New Roman" w:hAnsi="Arial" w:cs="Arial"/>
          <w:sz w:val="24"/>
          <w:szCs w:val="24"/>
        </w:rPr>
        <w:t xml:space="preserve"> </w:t>
      </w:r>
    </w:p>
    <w:p w14:paraId="2FC98015" w14:textId="77777777" w:rsidR="00C960C3" w:rsidRPr="006A467F" w:rsidRDefault="00C960C3" w:rsidP="00C960C3">
      <w:pPr>
        <w:pStyle w:val="Akapitzlist"/>
        <w:keepNext/>
        <w:numPr>
          <w:ilvl w:val="0"/>
          <w:numId w:val="10"/>
        </w:numPr>
        <w:suppressAutoHyphens/>
        <w:spacing w:after="360" w:line="276" w:lineRule="auto"/>
        <w:ind w:left="426" w:hanging="426"/>
        <w:jc w:val="both"/>
        <w:rPr>
          <w:rFonts w:ascii="Arial" w:eastAsia="Times New Roman" w:hAnsi="Arial" w:cs="Arial"/>
          <w:sz w:val="24"/>
          <w:szCs w:val="24"/>
        </w:rPr>
      </w:pPr>
      <w:r w:rsidRPr="006A467F">
        <w:rPr>
          <w:rFonts w:ascii="Arial" w:hAnsi="Arial" w:cs="Arial"/>
          <w:sz w:val="24"/>
          <w:szCs w:val="24"/>
        </w:rPr>
        <w:t xml:space="preserve">tereny zabudowy mieszkaniowej jednorodzinnej, oznaczone na rysunku planu symbolami: </w:t>
      </w:r>
      <w:r w:rsidRPr="006A467F">
        <w:rPr>
          <w:rFonts w:ascii="Arial" w:hAnsi="Arial" w:cs="Arial"/>
          <w:b/>
          <w:bCs/>
          <w:sz w:val="24"/>
          <w:szCs w:val="24"/>
        </w:rPr>
        <w:t>1MN</w:t>
      </w:r>
      <w:r w:rsidRPr="006A467F">
        <w:rPr>
          <w:rFonts w:ascii="Arial" w:hAnsi="Arial" w:cs="Arial"/>
          <w:sz w:val="24"/>
          <w:szCs w:val="24"/>
        </w:rPr>
        <w:t xml:space="preserve">, </w:t>
      </w:r>
      <w:r w:rsidRPr="006A467F">
        <w:rPr>
          <w:rFonts w:ascii="Arial" w:hAnsi="Arial" w:cs="Arial"/>
          <w:b/>
          <w:bCs/>
          <w:sz w:val="24"/>
          <w:szCs w:val="24"/>
        </w:rPr>
        <w:t>2MN</w:t>
      </w:r>
      <w:r w:rsidRPr="006A467F">
        <w:rPr>
          <w:rFonts w:ascii="Arial" w:hAnsi="Arial" w:cs="Arial"/>
          <w:sz w:val="24"/>
          <w:szCs w:val="24"/>
        </w:rPr>
        <w:t xml:space="preserve">, </w:t>
      </w:r>
      <w:r w:rsidRPr="006A467F">
        <w:rPr>
          <w:rFonts w:ascii="Arial" w:hAnsi="Arial" w:cs="Arial"/>
          <w:b/>
          <w:bCs/>
          <w:sz w:val="24"/>
          <w:szCs w:val="24"/>
        </w:rPr>
        <w:t>3MN</w:t>
      </w:r>
      <w:r w:rsidRPr="006A467F">
        <w:rPr>
          <w:rFonts w:ascii="Arial" w:hAnsi="Arial" w:cs="Arial"/>
          <w:sz w:val="24"/>
          <w:szCs w:val="24"/>
        </w:rPr>
        <w:t xml:space="preserve">, </w:t>
      </w:r>
      <w:r w:rsidRPr="006A467F">
        <w:rPr>
          <w:rFonts w:ascii="Arial" w:hAnsi="Arial" w:cs="Arial"/>
          <w:b/>
          <w:bCs/>
          <w:sz w:val="24"/>
          <w:szCs w:val="24"/>
        </w:rPr>
        <w:t>4MN</w:t>
      </w:r>
      <w:r w:rsidRPr="006A467F">
        <w:rPr>
          <w:rFonts w:ascii="Arial" w:hAnsi="Arial" w:cs="Arial"/>
          <w:sz w:val="24"/>
          <w:szCs w:val="24"/>
        </w:rPr>
        <w:t xml:space="preserve">, </w:t>
      </w:r>
      <w:r w:rsidRPr="006A467F">
        <w:rPr>
          <w:rFonts w:ascii="Arial" w:hAnsi="Arial" w:cs="Arial"/>
          <w:b/>
          <w:bCs/>
          <w:sz w:val="24"/>
          <w:szCs w:val="24"/>
        </w:rPr>
        <w:t>5MN</w:t>
      </w:r>
      <w:r w:rsidRPr="006A467F">
        <w:rPr>
          <w:rFonts w:ascii="Arial" w:hAnsi="Arial" w:cs="Arial"/>
          <w:sz w:val="24"/>
          <w:szCs w:val="24"/>
        </w:rPr>
        <w:t xml:space="preserve">, </w:t>
      </w:r>
      <w:r w:rsidRPr="006A467F">
        <w:rPr>
          <w:rFonts w:ascii="Arial" w:hAnsi="Arial" w:cs="Arial"/>
          <w:b/>
          <w:bCs/>
          <w:sz w:val="24"/>
          <w:szCs w:val="24"/>
        </w:rPr>
        <w:t>6MN</w:t>
      </w:r>
      <w:r w:rsidRPr="006A467F">
        <w:rPr>
          <w:rFonts w:ascii="Arial" w:hAnsi="Arial" w:cs="Arial"/>
          <w:sz w:val="24"/>
          <w:szCs w:val="24"/>
        </w:rPr>
        <w:t xml:space="preserve">; </w:t>
      </w:r>
    </w:p>
    <w:p w14:paraId="60438370" w14:textId="77777777" w:rsidR="00C960C3" w:rsidRPr="006A467F" w:rsidRDefault="00C960C3" w:rsidP="00C960C3">
      <w:pPr>
        <w:pStyle w:val="Akapitzlist"/>
        <w:keepNext/>
        <w:numPr>
          <w:ilvl w:val="0"/>
          <w:numId w:val="10"/>
        </w:numPr>
        <w:suppressAutoHyphens/>
        <w:spacing w:after="360" w:line="276" w:lineRule="auto"/>
        <w:ind w:left="426" w:hanging="426"/>
        <w:jc w:val="both"/>
        <w:rPr>
          <w:rFonts w:ascii="Arial" w:eastAsia="Times New Roman" w:hAnsi="Arial" w:cs="Arial"/>
          <w:sz w:val="24"/>
          <w:szCs w:val="24"/>
        </w:rPr>
      </w:pPr>
      <w:r w:rsidRPr="006A467F">
        <w:rPr>
          <w:rFonts w:ascii="Arial" w:hAnsi="Arial" w:cs="Arial"/>
          <w:sz w:val="24"/>
          <w:szCs w:val="24"/>
        </w:rPr>
        <w:t xml:space="preserve">teren zabudowy mieszkaniowej jednorodzinnej lub usług, oznaczony na rysunku planu symbolem </w:t>
      </w:r>
      <w:r w:rsidRPr="006A467F">
        <w:rPr>
          <w:rFonts w:ascii="Arial" w:hAnsi="Arial" w:cs="Arial"/>
          <w:b/>
          <w:bCs/>
          <w:sz w:val="24"/>
          <w:szCs w:val="24"/>
        </w:rPr>
        <w:t>MN-U</w:t>
      </w:r>
      <w:r w:rsidRPr="006A467F">
        <w:rPr>
          <w:rFonts w:ascii="Arial" w:hAnsi="Arial" w:cs="Arial"/>
          <w:sz w:val="24"/>
          <w:szCs w:val="24"/>
        </w:rPr>
        <w:t>;</w:t>
      </w:r>
      <w:bookmarkEnd w:id="0"/>
    </w:p>
    <w:p w14:paraId="1916496A" w14:textId="77777777" w:rsidR="00C960C3" w:rsidRPr="006A467F" w:rsidRDefault="00C960C3" w:rsidP="00C960C3">
      <w:pPr>
        <w:pStyle w:val="Akapitzlist"/>
        <w:keepNext/>
        <w:numPr>
          <w:ilvl w:val="0"/>
          <w:numId w:val="10"/>
        </w:numPr>
        <w:suppressAutoHyphens/>
        <w:spacing w:after="360" w:line="276" w:lineRule="auto"/>
        <w:ind w:left="426" w:hanging="426"/>
        <w:jc w:val="both"/>
        <w:rPr>
          <w:rFonts w:ascii="Arial" w:eastAsia="Times New Roman" w:hAnsi="Arial" w:cs="Arial"/>
          <w:sz w:val="24"/>
          <w:szCs w:val="24"/>
        </w:rPr>
      </w:pPr>
      <w:r w:rsidRPr="006A467F">
        <w:rPr>
          <w:rFonts w:ascii="Arial" w:eastAsia="Times New Roman" w:hAnsi="Arial" w:cs="Arial"/>
          <w:sz w:val="24"/>
          <w:szCs w:val="24"/>
        </w:rPr>
        <w:t xml:space="preserve">tereny komunikacji drogowej wewnętrznej, oznaczone na rysunku planu symbolami: </w:t>
      </w:r>
      <w:r w:rsidRPr="006A467F">
        <w:rPr>
          <w:rFonts w:ascii="Arial" w:eastAsia="Times New Roman" w:hAnsi="Arial" w:cs="Arial"/>
          <w:b/>
          <w:bCs/>
          <w:sz w:val="24"/>
          <w:szCs w:val="24"/>
        </w:rPr>
        <w:t>1KR</w:t>
      </w:r>
      <w:r w:rsidRPr="006A467F">
        <w:rPr>
          <w:rFonts w:ascii="Arial" w:eastAsia="Times New Roman" w:hAnsi="Arial" w:cs="Arial"/>
          <w:sz w:val="24"/>
          <w:szCs w:val="24"/>
        </w:rPr>
        <w:t xml:space="preserve">, </w:t>
      </w:r>
      <w:r w:rsidRPr="006A467F">
        <w:rPr>
          <w:rFonts w:ascii="Arial" w:eastAsia="Times New Roman" w:hAnsi="Arial" w:cs="Arial"/>
          <w:b/>
          <w:bCs/>
          <w:sz w:val="24"/>
          <w:szCs w:val="24"/>
        </w:rPr>
        <w:t>2KR</w:t>
      </w:r>
      <w:r w:rsidRPr="006A467F">
        <w:rPr>
          <w:rFonts w:ascii="Arial" w:eastAsia="Times New Roman" w:hAnsi="Arial" w:cs="Arial"/>
          <w:sz w:val="24"/>
          <w:szCs w:val="24"/>
        </w:rPr>
        <w:t xml:space="preserve">, </w:t>
      </w:r>
      <w:r w:rsidRPr="006A467F">
        <w:rPr>
          <w:rFonts w:ascii="Arial" w:eastAsia="Times New Roman" w:hAnsi="Arial" w:cs="Arial"/>
          <w:b/>
          <w:bCs/>
          <w:sz w:val="24"/>
          <w:szCs w:val="24"/>
        </w:rPr>
        <w:t>3KR</w:t>
      </w:r>
      <w:r w:rsidRPr="006A467F">
        <w:rPr>
          <w:rFonts w:ascii="Arial" w:eastAsia="Times New Roman" w:hAnsi="Arial" w:cs="Arial"/>
          <w:sz w:val="24"/>
          <w:szCs w:val="24"/>
        </w:rPr>
        <w:t xml:space="preserve">, </w:t>
      </w:r>
      <w:r w:rsidRPr="006A467F">
        <w:rPr>
          <w:rFonts w:ascii="Arial" w:eastAsia="Times New Roman" w:hAnsi="Arial" w:cs="Arial"/>
          <w:b/>
          <w:bCs/>
          <w:sz w:val="24"/>
          <w:szCs w:val="24"/>
        </w:rPr>
        <w:t>4KR</w:t>
      </w:r>
      <w:r w:rsidRPr="006A467F">
        <w:rPr>
          <w:rFonts w:ascii="Arial" w:eastAsia="Times New Roman" w:hAnsi="Arial" w:cs="Arial"/>
          <w:sz w:val="24"/>
          <w:szCs w:val="24"/>
        </w:rPr>
        <w:t xml:space="preserve">; </w:t>
      </w:r>
    </w:p>
    <w:p w14:paraId="070B264D" w14:textId="77777777" w:rsidR="00C960C3" w:rsidRPr="006A467F" w:rsidRDefault="00C960C3" w:rsidP="00C960C3">
      <w:pPr>
        <w:pStyle w:val="Akapitzlist"/>
        <w:keepNext/>
        <w:numPr>
          <w:ilvl w:val="0"/>
          <w:numId w:val="10"/>
        </w:numPr>
        <w:suppressAutoHyphens/>
        <w:spacing w:after="360" w:line="276" w:lineRule="auto"/>
        <w:ind w:left="426" w:hanging="426"/>
        <w:jc w:val="both"/>
        <w:rPr>
          <w:rFonts w:ascii="Arial" w:eastAsia="Times New Roman" w:hAnsi="Arial" w:cs="Arial"/>
          <w:sz w:val="24"/>
          <w:szCs w:val="24"/>
        </w:rPr>
      </w:pPr>
      <w:r w:rsidRPr="006A467F">
        <w:rPr>
          <w:rFonts w:ascii="Arial" w:eastAsia="Times New Roman" w:hAnsi="Arial" w:cs="Arial"/>
          <w:sz w:val="24"/>
          <w:szCs w:val="24"/>
        </w:rPr>
        <w:t xml:space="preserve">teren zieleni urządzonej, oznaczony na rysunku planu symbolem </w:t>
      </w:r>
      <w:r w:rsidRPr="006A467F">
        <w:rPr>
          <w:rFonts w:ascii="Arial" w:eastAsia="Times New Roman" w:hAnsi="Arial" w:cs="Arial"/>
          <w:b/>
          <w:bCs/>
          <w:sz w:val="24"/>
          <w:szCs w:val="24"/>
        </w:rPr>
        <w:t>ZP</w:t>
      </w:r>
      <w:r w:rsidRPr="006A467F">
        <w:rPr>
          <w:rFonts w:ascii="Arial" w:eastAsia="Times New Roman" w:hAnsi="Arial" w:cs="Arial"/>
          <w:sz w:val="24"/>
          <w:szCs w:val="24"/>
        </w:rPr>
        <w:t>;</w:t>
      </w:r>
    </w:p>
    <w:p w14:paraId="51C913B1" w14:textId="77777777" w:rsidR="00C960C3" w:rsidRPr="006A467F" w:rsidRDefault="00C960C3" w:rsidP="00C960C3">
      <w:pPr>
        <w:pStyle w:val="Akapitzlist"/>
        <w:keepNext/>
        <w:numPr>
          <w:ilvl w:val="0"/>
          <w:numId w:val="10"/>
        </w:numPr>
        <w:suppressAutoHyphens/>
        <w:spacing w:after="360" w:line="276" w:lineRule="auto"/>
        <w:ind w:left="426" w:hanging="426"/>
        <w:jc w:val="both"/>
        <w:rPr>
          <w:rFonts w:ascii="Arial" w:eastAsia="Times New Roman" w:hAnsi="Arial" w:cs="Arial"/>
          <w:sz w:val="24"/>
          <w:szCs w:val="24"/>
        </w:rPr>
      </w:pPr>
      <w:r w:rsidRPr="006A467F">
        <w:rPr>
          <w:rFonts w:ascii="Arial" w:eastAsia="Times New Roman" w:hAnsi="Arial" w:cs="Arial"/>
          <w:sz w:val="24"/>
          <w:szCs w:val="24"/>
        </w:rPr>
        <w:t xml:space="preserve">teren zieleni naturalnej, oznaczony na rysunku planu symbolem </w:t>
      </w:r>
      <w:r w:rsidRPr="006A467F">
        <w:rPr>
          <w:rFonts w:ascii="Arial" w:eastAsia="Times New Roman" w:hAnsi="Arial" w:cs="Arial"/>
          <w:b/>
          <w:bCs/>
          <w:sz w:val="24"/>
          <w:szCs w:val="24"/>
        </w:rPr>
        <w:t>ZN</w:t>
      </w:r>
      <w:r w:rsidRPr="006A467F">
        <w:rPr>
          <w:rFonts w:ascii="Arial" w:eastAsia="Times New Roman" w:hAnsi="Arial" w:cs="Arial"/>
          <w:sz w:val="24"/>
          <w:szCs w:val="24"/>
        </w:rPr>
        <w:t>.</w:t>
      </w:r>
    </w:p>
    <w:bookmarkEnd w:id="1"/>
    <w:p w14:paraId="2A053E3A" w14:textId="77777777" w:rsidR="00C960C3" w:rsidRPr="006A467F" w:rsidRDefault="00C960C3" w:rsidP="00C960C3">
      <w:pPr>
        <w:suppressAutoHyphens/>
        <w:spacing w:after="0" w:line="276" w:lineRule="auto"/>
        <w:ind w:left="425"/>
        <w:rPr>
          <w:rFonts w:ascii="Arial" w:eastAsia="Times New Roman" w:hAnsi="Arial" w:cs="Arial"/>
          <w:b/>
          <w:sz w:val="24"/>
          <w:szCs w:val="24"/>
        </w:rPr>
      </w:pPr>
      <w:r w:rsidRPr="006A467F">
        <w:rPr>
          <w:rFonts w:ascii="Arial" w:eastAsia="Times New Roman" w:hAnsi="Arial" w:cs="Arial"/>
          <w:b/>
          <w:sz w:val="24"/>
          <w:szCs w:val="24"/>
        </w:rPr>
        <w:t xml:space="preserve">§ 4. </w:t>
      </w:r>
      <w:r w:rsidRPr="006A467F">
        <w:rPr>
          <w:rFonts w:ascii="Arial" w:eastAsia="Times New Roman" w:hAnsi="Arial" w:cs="Arial"/>
          <w:sz w:val="24"/>
          <w:szCs w:val="24"/>
        </w:rPr>
        <w:t>W zakresie zasad ochrony i kształtowania ładu przestrzennego ustala się:</w:t>
      </w:r>
    </w:p>
    <w:p w14:paraId="2630F124" w14:textId="77777777" w:rsidR="00C960C3" w:rsidRPr="006A467F" w:rsidRDefault="00C960C3" w:rsidP="00C960C3">
      <w:pPr>
        <w:numPr>
          <w:ilvl w:val="0"/>
          <w:numId w:val="4"/>
        </w:numPr>
        <w:tabs>
          <w:tab w:val="left" w:pos="426"/>
        </w:tabs>
        <w:suppressAutoHyphens/>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dopuszczenie lokalizacji:</w:t>
      </w:r>
    </w:p>
    <w:p w14:paraId="3E9FC327" w14:textId="77777777" w:rsidR="00C960C3" w:rsidRPr="006A467F" w:rsidRDefault="00C960C3" w:rsidP="00C960C3">
      <w:pPr>
        <w:pStyle w:val="Akapitzlist"/>
        <w:numPr>
          <w:ilvl w:val="0"/>
          <w:numId w:val="11"/>
        </w:numPr>
        <w:tabs>
          <w:tab w:val="left" w:pos="426"/>
        </w:tabs>
        <w:suppressAutoHyphens/>
        <w:spacing w:after="0" w:line="276" w:lineRule="auto"/>
        <w:ind w:left="709" w:hanging="284"/>
        <w:jc w:val="both"/>
        <w:rPr>
          <w:rFonts w:ascii="Arial" w:eastAsia="Times New Roman" w:hAnsi="Arial" w:cs="Arial"/>
          <w:sz w:val="24"/>
          <w:szCs w:val="24"/>
        </w:rPr>
      </w:pPr>
      <w:r w:rsidRPr="006A467F">
        <w:rPr>
          <w:rFonts w:ascii="Arial" w:eastAsia="Times New Roman" w:hAnsi="Arial" w:cs="Arial"/>
          <w:sz w:val="24"/>
          <w:szCs w:val="24"/>
        </w:rPr>
        <w:t>kondygnacji podziemnych,</w:t>
      </w:r>
    </w:p>
    <w:p w14:paraId="120E772D" w14:textId="77777777" w:rsidR="00C960C3" w:rsidRPr="006A467F" w:rsidRDefault="00C960C3" w:rsidP="00C960C3">
      <w:pPr>
        <w:pStyle w:val="Akapitzlist"/>
        <w:numPr>
          <w:ilvl w:val="0"/>
          <w:numId w:val="11"/>
        </w:numPr>
        <w:tabs>
          <w:tab w:val="left" w:pos="426"/>
        </w:tabs>
        <w:suppressAutoHyphens/>
        <w:spacing w:after="0" w:line="276" w:lineRule="auto"/>
        <w:ind w:left="709" w:hanging="284"/>
        <w:jc w:val="both"/>
        <w:rPr>
          <w:rFonts w:ascii="Arial" w:eastAsia="Times New Roman" w:hAnsi="Arial" w:cs="Arial"/>
          <w:sz w:val="24"/>
          <w:szCs w:val="24"/>
        </w:rPr>
      </w:pPr>
      <w:r w:rsidRPr="006A467F">
        <w:rPr>
          <w:rFonts w:ascii="Arial" w:eastAsia="Times New Roman" w:hAnsi="Arial" w:cs="Arial"/>
          <w:sz w:val="24"/>
          <w:szCs w:val="24"/>
        </w:rPr>
        <w:t>dojść, dojazdów i obiektów małej architektury,</w:t>
      </w:r>
    </w:p>
    <w:p w14:paraId="4FFEC22D" w14:textId="77777777" w:rsidR="00C960C3" w:rsidRPr="006A467F" w:rsidRDefault="00C960C3" w:rsidP="00C960C3">
      <w:pPr>
        <w:pStyle w:val="Akapitzlist"/>
        <w:numPr>
          <w:ilvl w:val="0"/>
          <w:numId w:val="11"/>
        </w:numPr>
        <w:tabs>
          <w:tab w:val="left" w:pos="426"/>
        </w:tabs>
        <w:suppressAutoHyphens/>
        <w:spacing w:after="240" w:line="276" w:lineRule="auto"/>
        <w:ind w:left="709" w:hanging="284"/>
        <w:contextualSpacing w:val="0"/>
        <w:jc w:val="both"/>
        <w:rPr>
          <w:rFonts w:ascii="Arial" w:eastAsia="Times New Roman" w:hAnsi="Arial" w:cs="Arial"/>
          <w:sz w:val="24"/>
          <w:szCs w:val="24"/>
        </w:rPr>
      </w:pPr>
      <w:r w:rsidRPr="006A467F">
        <w:rPr>
          <w:rFonts w:ascii="Arial" w:eastAsia="Times New Roman" w:hAnsi="Arial" w:cs="Arial"/>
          <w:sz w:val="24"/>
          <w:szCs w:val="24"/>
        </w:rPr>
        <w:t>sieci i obiektów infrastruktury technicznej.</w:t>
      </w:r>
    </w:p>
    <w:p w14:paraId="7B6C2777" w14:textId="77777777" w:rsidR="00C960C3" w:rsidRPr="006A467F" w:rsidRDefault="00C960C3" w:rsidP="00C960C3">
      <w:pPr>
        <w:suppressAutoHyphens/>
        <w:spacing w:after="0" w:line="276" w:lineRule="auto"/>
        <w:ind w:firstLine="426"/>
        <w:jc w:val="both"/>
        <w:rPr>
          <w:rFonts w:ascii="Arial" w:eastAsia="Times New Roman" w:hAnsi="Arial" w:cs="Arial"/>
          <w:sz w:val="24"/>
          <w:szCs w:val="24"/>
        </w:rPr>
      </w:pPr>
      <w:r w:rsidRPr="006A467F">
        <w:rPr>
          <w:rFonts w:ascii="Arial" w:eastAsia="Times New Roman" w:hAnsi="Arial" w:cs="Arial"/>
          <w:b/>
          <w:sz w:val="24"/>
          <w:szCs w:val="24"/>
        </w:rPr>
        <w:t xml:space="preserve">§ 5. </w:t>
      </w:r>
      <w:r w:rsidRPr="006A467F">
        <w:rPr>
          <w:rFonts w:ascii="Arial" w:eastAsia="Times New Roman" w:hAnsi="Arial" w:cs="Arial"/>
          <w:sz w:val="24"/>
          <w:szCs w:val="24"/>
        </w:rPr>
        <w:t>W zakresie zasad ochrony środowiska, przyrody i krajobrazu ustala się:</w:t>
      </w:r>
    </w:p>
    <w:p w14:paraId="7F32E861" w14:textId="77777777" w:rsidR="00C960C3" w:rsidRPr="006A467F" w:rsidRDefault="00C960C3" w:rsidP="00C960C3">
      <w:pPr>
        <w:numPr>
          <w:ilvl w:val="0"/>
          <w:numId w:val="8"/>
        </w:numPr>
        <w:tabs>
          <w:tab w:val="left" w:pos="426"/>
        </w:tabs>
        <w:suppressAutoHyphens/>
        <w:spacing w:after="0" w:line="276" w:lineRule="auto"/>
        <w:ind w:left="425" w:hanging="425"/>
        <w:jc w:val="both"/>
        <w:rPr>
          <w:rFonts w:ascii="Arial" w:eastAsia="Times New Roman" w:hAnsi="Arial" w:cs="Arial"/>
          <w:sz w:val="24"/>
          <w:szCs w:val="24"/>
        </w:rPr>
      </w:pPr>
      <w:bookmarkStart w:id="2" w:name="_Hlk102648690"/>
      <w:r w:rsidRPr="006A467F">
        <w:rPr>
          <w:rFonts w:ascii="Arial" w:eastAsia="Times New Roman" w:hAnsi="Arial" w:cs="Arial"/>
          <w:sz w:val="24"/>
          <w:szCs w:val="24"/>
        </w:rPr>
        <w:t>ochronę powierzchni ziemi, powietrza i wód zgodnie z przepisami odrębnymi;</w:t>
      </w:r>
    </w:p>
    <w:p w14:paraId="5F09BDA8" w14:textId="77777777" w:rsidR="00C960C3" w:rsidRPr="006A467F" w:rsidRDefault="00C960C3" w:rsidP="00C960C3">
      <w:pPr>
        <w:numPr>
          <w:ilvl w:val="0"/>
          <w:numId w:val="8"/>
        </w:numPr>
        <w:tabs>
          <w:tab w:val="left" w:pos="426"/>
        </w:tabs>
        <w:suppressAutoHyphens/>
        <w:spacing w:after="0" w:line="276" w:lineRule="auto"/>
        <w:ind w:left="425" w:hanging="425"/>
        <w:jc w:val="both"/>
        <w:rPr>
          <w:rFonts w:ascii="Arial" w:eastAsia="Times New Roman" w:hAnsi="Arial" w:cs="Arial"/>
          <w:sz w:val="24"/>
          <w:szCs w:val="24"/>
        </w:rPr>
      </w:pPr>
      <w:r w:rsidRPr="006A467F">
        <w:rPr>
          <w:rFonts w:ascii="Arial" w:eastAsia="Times New Roman" w:hAnsi="Arial" w:cs="Arial"/>
          <w:sz w:val="24"/>
          <w:szCs w:val="24"/>
        </w:rPr>
        <w:t>ochronę Głównego Zbiornika Wód Podziemnych nr 143 „Subzbiornik Inowrocław –Gniezno”, zgodnie z przepisami odrębnymi;</w:t>
      </w:r>
    </w:p>
    <w:p w14:paraId="13BDCFF1" w14:textId="77777777" w:rsidR="00C960C3" w:rsidRPr="006A467F" w:rsidRDefault="00C960C3" w:rsidP="00C960C3">
      <w:pPr>
        <w:numPr>
          <w:ilvl w:val="0"/>
          <w:numId w:val="8"/>
        </w:numPr>
        <w:tabs>
          <w:tab w:val="left" w:pos="426"/>
        </w:tabs>
        <w:suppressAutoHyphens/>
        <w:spacing w:after="0" w:line="276" w:lineRule="auto"/>
        <w:ind w:left="425" w:hanging="425"/>
        <w:jc w:val="both"/>
        <w:rPr>
          <w:rFonts w:ascii="Arial" w:eastAsia="Times New Roman" w:hAnsi="Arial" w:cs="Arial"/>
          <w:sz w:val="24"/>
          <w:szCs w:val="24"/>
        </w:rPr>
      </w:pPr>
      <w:r w:rsidRPr="006A467F">
        <w:rPr>
          <w:rFonts w:ascii="Arial" w:hAnsi="Arial" w:cs="Arial"/>
          <w:sz w:val="24"/>
          <w:szCs w:val="24"/>
        </w:rPr>
        <w:t>zagospodarowanie zielenią wszystkich powierzchni wolnych od utwardzenia</w:t>
      </w:r>
    </w:p>
    <w:p w14:paraId="73DF1854" w14:textId="77777777" w:rsidR="00C960C3" w:rsidRPr="006A467F" w:rsidRDefault="00C960C3" w:rsidP="00C960C3">
      <w:pPr>
        <w:numPr>
          <w:ilvl w:val="0"/>
          <w:numId w:val="8"/>
        </w:numPr>
        <w:tabs>
          <w:tab w:val="left" w:pos="426"/>
        </w:tabs>
        <w:suppressAutoHyphens/>
        <w:spacing w:after="0" w:line="276" w:lineRule="auto"/>
        <w:ind w:left="425" w:hanging="425"/>
        <w:jc w:val="both"/>
        <w:rPr>
          <w:rFonts w:ascii="Arial" w:eastAsia="Times New Roman" w:hAnsi="Arial" w:cs="Arial"/>
          <w:sz w:val="24"/>
          <w:szCs w:val="24"/>
        </w:rPr>
      </w:pPr>
      <w:r w:rsidRPr="006A467F">
        <w:rPr>
          <w:rFonts w:ascii="Arial" w:hAnsi="Arial" w:cs="Arial"/>
          <w:sz w:val="24"/>
          <w:szCs w:val="24"/>
        </w:rPr>
        <w:t>nakaz zachowania istniejącego systemu melioracji z dopuszczeniem jego przebudowy pod warunkiem utrzymania ciągłości jego funkcjonowania;</w:t>
      </w:r>
    </w:p>
    <w:p w14:paraId="50B54F2B" w14:textId="77777777" w:rsidR="00C960C3" w:rsidRPr="006A467F" w:rsidRDefault="00C960C3" w:rsidP="00C960C3">
      <w:pPr>
        <w:numPr>
          <w:ilvl w:val="0"/>
          <w:numId w:val="8"/>
        </w:numPr>
        <w:tabs>
          <w:tab w:val="left" w:pos="426"/>
        </w:tabs>
        <w:suppressAutoHyphens/>
        <w:spacing w:after="0" w:line="276" w:lineRule="auto"/>
        <w:ind w:left="425" w:hanging="425"/>
        <w:jc w:val="both"/>
        <w:rPr>
          <w:rFonts w:ascii="Arial" w:eastAsia="Times New Roman" w:hAnsi="Arial" w:cs="Arial"/>
          <w:sz w:val="24"/>
          <w:szCs w:val="24"/>
        </w:rPr>
      </w:pPr>
      <w:r w:rsidRPr="006A467F">
        <w:rPr>
          <w:rFonts w:ascii="Arial" w:hAnsi="Arial" w:cs="Arial"/>
          <w:sz w:val="24"/>
          <w:szCs w:val="24"/>
        </w:rPr>
        <w:t>zakaz lokalizacji przedsięwzięć mogących znacząco oddziaływać na środowisko z wyjątkiem inwestycji celu publicznego w zakresie infrastruktury technicznej i drogowej;</w:t>
      </w:r>
    </w:p>
    <w:p w14:paraId="56AAF9D0" w14:textId="77777777" w:rsidR="00C960C3" w:rsidRPr="006A467F" w:rsidRDefault="00C960C3" w:rsidP="00C960C3">
      <w:pPr>
        <w:numPr>
          <w:ilvl w:val="0"/>
          <w:numId w:val="8"/>
        </w:numPr>
        <w:tabs>
          <w:tab w:val="left" w:pos="426"/>
        </w:tabs>
        <w:suppressAutoHyphens/>
        <w:spacing w:after="0" w:line="276" w:lineRule="auto"/>
        <w:ind w:left="425" w:hanging="425"/>
        <w:jc w:val="both"/>
        <w:rPr>
          <w:rFonts w:ascii="Arial" w:eastAsia="Times New Roman" w:hAnsi="Arial" w:cs="Arial"/>
          <w:sz w:val="24"/>
          <w:szCs w:val="24"/>
        </w:rPr>
      </w:pPr>
      <w:r w:rsidRPr="006A467F">
        <w:rPr>
          <w:rFonts w:ascii="Arial" w:eastAsia="Times New Roman" w:hAnsi="Arial" w:cs="Arial"/>
          <w:sz w:val="24"/>
          <w:szCs w:val="24"/>
        </w:rPr>
        <w:t>zapewnienie dopuszczalnych poziomów hałasu w środowisku na terenach:</w:t>
      </w:r>
    </w:p>
    <w:p w14:paraId="783E8E8E" w14:textId="77777777" w:rsidR="00C960C3" w:rsidRPr="006A467F" w:rsidRDefault="00C960C3" w:rsidP="00C960C3">
      <w:pPr>
        <w:pStyle w:val="Akapitzlist"/>
        <w:numPr>
          <w:ilvl w:val="0"/>
          <w:numId w:val="16"/>
        </w:numPr>
        <w:tabs>
          <w:tab w:val="left" w:pos="426"/>
        </w:tabs>
        <w:suppressAutoHyphens/>
        <w:spacing w:after="240" w:line="276" w:lineRule="auto"/>
        <w:ind w:left="765" w:hanging="340"/>
        <w:jc w:val="both"/>
        <w:rPr>
          <w:rFonts w:ascii="Arial" w:eastAsia="Times New Roman" w:hAnsi="Arial" w:cs="Arial"/>
          <w:sz w:val="24"/>
          <w:szCs w:val="24"/>
          <w:lang w:eastAsia="ar-SA"/>
        </w:rPr>
      </w:pPr>
      <w:r w:rsidRPr="006A467F">
        <w:rPr>
          <w:rFonts w:ascii="Arial" w:eastAsia="Times New Roman" w:hAnsi="Arial" w:cs="Arial"/>
          <w:b/>
          <w:bCs/>
          <w:sz w:val="24"/>
          <w:szCs w:val="24"/>
          <w:lang w:eastAsia="ar-SA"/>
        </w:rPr>
        <w:t>MN</w:t>
      </w:r>
      <w:r w:rsidRPr="006A467F">
        <w:rPr>
          <w:rFonts w:ascii="Arial" w:eastAsia="Times New Roman" w:hAnsi="Arial" w:cs="Arial"/>
          <w:sz w:val="24"/>
          <w:szCs w:val="24"/>
          <w:lang w:eastAsia="ar-SA"/>
        </w:rPr>
        <w:t xml:space="preserve"> jak dla terenów zabudowy mieszkaniowej jednorodzinnej,</w:t>
      </w:r>
    </w:p>
    <w:p w14:paraId="12EFD04E" w14:textId="77777777" w:rsidR="00C960C3" w:rsidRPr="006A467F" w:rsidRDefault="00C960C3" w:rsidP="00C960C3">
      <w:pPr>
        <w:pStyle w:val="Akapitzlist"/>
        <w:numPr>
          <w:ilvl w:val="0"/>
          <w:numId w:val="16"/>
        </w:numPr>
        <w:tabs>
          <w:tab w:val="left" w:pos="426"/>
        </w:tabs>
        <w:suppressAutoHyphens/>
        <w:spacing w:after="0" w:line="276" w:lineRule="auto"/>
        <w:ind w:left="765" w:hanging="340"/>
        <w:contextualSpacing w:val="0"/>
        <w:jc w:val="both"/>
        <w:rPr>
          <w:rFonts w:ascii="Arial" w:eastAsia="Times New Roman" w:hAnsi="Arial" w:cs="Arial"/>
          <w:sz w:val="24"/>
          <w:szCs w:val="24"/>
          <w:lang w:eastAsia="ar-SA"/>
        </w:rPr>
      </w:pPr>
      <w:r w:rsidRPr="006A467F">
        <w:rPr>
          <w:rFonts w:ascii="Arial" w:eastAsia="Times New Roman" w:hAnsi="Arial" w:cs="Arial"/>
          <w:b/>
          <w:bCs/>
          <w:sz w:val="24"/>
          <w:szCs w:val="24"/>
          <w:lang w:eastAsia="ar-SA"/>
        </w:rPr>
        <w:t>MN-U</w:t>
      </w:r>
      <w:r w:rsidRPr="006A467F">
        <w:rPr>
          <w:rFonts w:ascii="Arial" w:eastAsia="Times New Roman" w:hAnsi="Arial" w:cs="Arial"/>
          <w:sz w:val="24"/>
          <w:szCs w:val="24"/>
          <w:lang w:eastAsia="ar-SA"/>
        </w:rPr>
        <w:t xml:space="preserve"> jak dla terenów mieszkaniowo-usługowych,</w:t>
      </w:r>
    </w:p>
    <w:p w14:paraId="1516F769" w14:textId="77777777" w:rsidR="00C960C3" w:rsidRPr="006A467F" w:rsidRDefault="00C960C3" w:rsidP="00C960C3">
      <w:pPr>
        <w:pStyle w:val="Akapitzlist"/>
        <w:numPr>
          <w:ilvl w:val="0"/>
          <w:numId w:val="16"/>
        </w:numPr>
        <w:tabs>
          <w:tab w:val="left" w:pos="426"/>
        </w:tabs>
        <w:suppressAutoHyphens/>
        <w:spacing w:after="360" w:line="276" w:lineRule="auto"/>
        <w:ind w:left="765" w:hanging="340"/>
        <w:contextualSpacing w:val="0"/>
        <w:jc w:val="both"/>
        <w:rPr>
          <w:rFonts w:ascii="Arial" w:eastAsia="Times New Roman" w:hAnsi="Arial" w:cs="Arial"/>
          <w:sz w:val="24"/>
          <w:szCs w:val="24"/>
          <w:lang w:eastAsia="ar-SA"/>
        </w:rPr>
      </w:pPr>
      <w:r w:rsidRPr="006A467F">
        <w:rPr>
          <w:rFonts w:ascii="Arial" w:hAnsi="Arial" w:cs="Arial"/>
          <w:b/>
          <w:bCs/>
          <w:sz w:val="24"/>
          <w:szCs w:val="24"/>
        </w:rPr>
        <w:t xml:space="preserve">ZP </w:t>
      </w:r>
      <w:r w:rsidRPr="006A467F">
        <w:rPr>
          <w:rFonts w:ascii="Arial" w:hAnsi="Arial" w:cs="Arial"/>
          <w:sz w:val="24"/>
          <w:szCs w:val="24"/>
        </w:rPr>
        <w:t>jak dla terenów rekreacyjno-wypoczynkowych.</w:t>
      </w:r>
    </w:p>
    <w:bookmarkEnd w:id="2"/>
    <w:p w14:paraId="2D1E3E07" w14:textId="77777777" w:rsidR="00C960C3" w:rsidRPr="006A467F" w:rsidRDefault="00C960C3" w:rsidP="00C960C3">
      <w:pPr>
        <w:suppressAutoHyphens/>
        <w:spacing w:after="240" w:line="276" w:lineRule="auto"/>
        <w:ind w:firstLine="425"/>
        <w:jc w:val="both"/>
        <w:rPr>
          <w:rFonts w:ascii="Arial" w:eastAsia="Times New Roman" w:hAnsi="Arial" w:cs="Arial"/>
          <w:sz w:val="24"/>
          <w:szCs w:val="24"/>
        </w:rPr>
      </w:pPr>
      <w:r w:rsidRPr="006A467F">
        <w:rPr>
          <w:rFonts w:ascii="Arial" w:eastAsia="Times New Roman" w:hAnsi="Arial" w:cs="Arial"/>
          <w:b/>
          <w:sz w:val="24"/>
          <w:szCs w:val="24"/>
        </w:rPr>
        <w:t xml:space="preserve">§ 6. </w:t>
      </w:r>
      <w:r w:rsidRPr="006A467F">
        <w:rPr>
          <w:rFonts w:ascii="Arial" w:eastAsia="Times New Roman" w:hAnsi="Arial" w:cs="Arial"/>
          <w:sz w:val="24"/>
          <w:szCs w:val="24"/>
        </w:rPr>
        <w:t>W zakresie kształtowania krajobrazu nie podejmuje się ustaleń.</w:t>
      </w:r>
    </w:p>
    <w:p w14:paraId="7C3E65EF" w14:textId="77777777" w:rsidR="00C960C3" w:rsidRPr="006A467F" w:rsidRDefault="00C960C3" w:rsidP="00C960C3">
      <w:pPr>
        <w:tabs>
          <w:tab w:val="num" w:pos="0"/>
        </w:tabs>
        <w:suppressAutoHyphens/>
        <w:spacing w:after="240" w:line="276" w:lineRule="auto"/>
        <w:ind w:firstLine="425"/>
        <w:jc w:val="both"/>
        <w:rPr>
          <w:rFonts w:ascii="Arial" w:eastAsia="Times New Roman" w:hAnsi="Arial" w:cs="Arial"/>
          <w:sz w:val="24"/>
          <w:szCs w:val="24"/>
        </w:rPr>
      </w:pPr>
      <w:r w:rsidRPr="006A467F">
        <w:rPr>
          <w:rFonts w:ascii="Arial" w:eastAsia="Times New Roman" w:hAnsi="Arial" w:cs="Arial"/>
          <w:b/>
          <w:sz w:val="24"/>
          <w:szCs w:val="24"/>
        </w:rPr>
        <w:t xml:space="preserve">§ 7. </w:t>
      </w:r>
      <w:r w:rsidRPr="006A467F">
        <w:rPr>
          <w:rFonts w:ascii="Arial" w:eastAsia="Times New Roman" w:hAnsi="Arial" w:cs="Arial"/>
          <w:sz w:val="24"/>
          <w:szCs w:val="24"/>
        </w:rPr>
        <w:t>W zakresie zasad ochrony dziedzictwa kulturowego i zabytków, w tym krajobrazów kulturowych, oraz dóbr kultury współczesnej nie podejmuje się ustaleń.</w:t>
      </w:r>
    </w:p>
    <w:p w14:paraId="00D98866" w14:textId="77777777" w:rsidR="00C960C3" w:rsidRPr="006A467F" w:rsidRDefault="00C960C3" w:rsidP="00C960C3">
      <w:pPr>
        <w:suppressAutoHyphens/>
        <w:spacing w:after="240" w:line="276" w:lineRule="auto"/>
        <w:ind w:firstLine="425"/>
        <w:jc w:val="both"/>
        <w:rPr>
          <w:rFonts w:ascii="Arial" w:eastAsia="Times New Roman" w:hAnsi="Arial" w:cs="Arial"/>
          <w:sz w:val="24"/>
          <w:szCs w:val="24"/>
        </w:rPr>
      </w:pPr>
      <w:r w:rsidRPr="006A467F">
        <w:rPr>
          <w:rFonts w:ascii="Arial" w:eastAsia="Times New Roman" w:hAnsi="Arial" w:cs="Arial"/>
          <w:b/>
          <w:sz w:val="24"/>
          <w:szCs w:val="24"/>
        </w:rPr>
        <w:lastRenderedPageBreak/>
        <w:t xml:space="preserve">§ 8. </w:t>
      </w:r>
      <w:r w:rsidRPr="006A467F">
        <w:rPr>
          <w:rFonts w:ascii="Arial" w:eastAsia="Times New Roman" w:hAnsi="Arial" w:cs="Arial"/>
          <w:sz w:val="24"/>
          <w:szCs w:val="24"/>
        </w:rPr>
        <w:t>W zakresie wymagań wynikających z potrzeb kształtowania przestrzeni publicznych nie podejmuje się ustaleń.</w:t>
      </w:r>
    </w:p>
    <w:p w14:paraId="34526D39" w14:textId="77777777" w:rsidR="00C960C3" w:rsidRPr="006A467F" w:rsidRDefault="00C960C3" w:rsidP="00C960C3">
      <w:pPr>
        <w:spacing w:after="0" w:line="276" w:lineRule="auto"/>
        <w:ind w:firstLine="426"/>
        <w:jc w:val="both"/>
        <w:rPr>
          <w:rFonts w:ascii="Arial" w:eastAsia="Times New Roman" w:hAnsi="Arial" w:cs="Arial"/>
          <w:sz w:val="24"/>
          <w:szCs w:val="24"/>
        </w:rPr>
      </w:pPr>
      <w:r w:rsidRPr="006A467F">
        <w:rPr>
          <w:rFonts w:ascii="Arial" w:eastAsia="Times New Roman" w:hAnsi="Arial" w:cs="Arial"/>
          <w:b/>
          <w:bCs/>
          <w:sz w:val="24"/>
          <w:szCs w:val="24"/>
        </w:rPr>
        <w:t xml:space="preserve">§ 9. </w:t>
      </w:r>
      <w:r w:rsidRPr="006A467F">
        <w:rPr>
          <w:rFonts w:ascii="Arial" w:eastAsia="Times New Roman" w:hAnsi="Arial" w:cs="Arial"/>
          <w:sz w:val="24"/>
          <w:szCs w:val="24"/>
        </w:rPr>
        <w:t xml:space="preserve">Na terenach zabudowy mieszkaniowej jednorodzinnej, oznaczonych na rysunku planu symbolami: </w:t>
      </w:r>
      <w:r w:rsidRPr="006A467F">
        <w:rPr>
          <w:rFonts w:ascii="Arial" w:eastAsia="Times New Roman" w:hAnsi="Arial" w:cs="Arial"/>
          <w:b/>
          <w:bCs/>
          <w:sz w:val="24"/>
          <w:szCs w:val="24"/>
        </w:rPr>
        <w:t>1MN</w:t>
      </w:r>
      <w:r w:rsidRPr="006A467F">
        <w:rPr>
          <w:rFonts w:ascii="Arial" w:eastAsia="Times New Roman" w:hAnsi="Arial" w:cs="Arial"/>
          <w:sz w:val="24"/>
          <w:szCs w:val="24"/>
        </w:rPr>
        <w:t xml:space="preserve">, </w:t>
      </w:r>
      <w:r w:rsidRPr="006A467F">
        <w:rPr>
          <w:rFonts w:ascii="Arial" w:eastAsia="Times New Roman" w:hAnsi="Arial" w:cs="Arial"/>
          <w:b/>
          <w:bCs/>
          <w:sz w:val="24"/>
          <w:szCs w:val="24"/>
        </w:rPr>
        <w:t>2MN</w:t>
      </w:r>
      <w:r w:rsidRPr="006A467F">
        <w:rPr>
          <w:rFonts w:ascii="Arial" w:eastAsia="Times New Roman" w:hAnsi="Arial" w:cs="Arial"/>
          <w:sz w:val="24"/>
          <w:szCs w:val="24"/>
        </w:rPr>
        <w:t xml:space="preserve">, </w:t>
      </w:r>
      <w:r w:rsidRPr="006A467F">
        <w:rPr>
          <w:rFonts w:ascii="Arial" w:eastAsia="Times New Roman" w:hAnsi="Arial" w:cs="Arial"/>
          <w:b/>
          <w:bCs/>
          <w:sz w:val="24"/>
          <w:szCs w:val="24"/>
        </w:rPr>
        <w:t>3MN</w:t>
      </w:r>
      <w:r w:rsidRPr="006A467F">
        <w:rPr>
          <w:rFonts w:ascii="Arial" w:eastAsia="Times New Roman" w:hAnsi="Arial" w:cs="Arial"/>
          <w:sz w:val="24"/>
          <w:szCs w:val="24"/>
        </w:rPr>
        <w:t xml:space="preserve">, </w:t>
      </w:r>
      <w:r w:rsidRPr="006A467F">
        <w:rPr>
          <w:rFonts w:ascii="Arial" w:eastAsia="Times New Roman" w:hAnsi="Arial" w:cs="Arial"/>
          <w:b/>
          <w:bCs/>
          <w:sz w:val="24"/>
          <w:szCs w:val="24"/>
        </w:rPr>
        <w:t>4MN</w:t>
      </w:r>
      <w:r w:rsidRPr="006A467F">
        <w:rPr>
          <w:rFonts w:ascii="Arial" w:eastAsia="Times New Roman" w:hAnsi="Arial" w:cs="Arial"/>
          <w:sz w:val="24"/>
          <w:szCs w:val="24"/>
        </w:rPr>
        <w:t xml:space="preserve">, </w:t>
      </w:r>
      <w:r w:rsidRPr="006A467F">
        <w:rPr>
          <w:rFonts w:ascii="Arial" w:eastAsia="Times New Roman" w:hAnsi="Arial" w:cs="Arial"/>
          <w:b/>
          <w:bCs/>
          <w:sz w:val="24"/>
          <w:szCs w:val="24"/>
        </w:rPr>
        <w:t>5MN</w:t>
      </w:r>
      <w:r w:rsidRPr="006A467F">
        <w:rPr>
          <w:rFonts w:ascii="Arial" w:eastAsia="Times New Roman" w:hAnsi="Arial" w:cs="Arial"/>
          <w:sz w:val="24"/>
          <w:szCs w:val="24"/>
        </w:rPr>
        <w:t xml:space="preserve">, </w:t>
      </w:r>
      <w:r w:rsidRPr="006A467F">
        <w:rPr>
          <w:rFonts w:ascii="Arial" w:eastAsia="Times New Roman" w:hAnsi="Arial" w:cs="Arial"/>
          <w:b/>
          <w:bCs/>
          <w:sz w:val="24"/>
          <w:szCs w:val="24"/>
        </w:rPr>
        <w:t>6MN</w:t>
      </w:r>
      <w:r w:rsidRPr="006A467F">
        <w:rPr>
          <w:rFonts w:ascii="Arial" w:eastAsia="Times New Roman" w:hAnsi="Arial" w:cs="Arial"/>
          <w:sz w:val="24"/>
          <w:szCs w:val="24"/>
        </w:rPr>
        <w:t xml:space="preserve"> ustala się następujące parametry i wskaźniki kształtowania zabudowy oraz zagospodarowania terenu:</w:t>
      </w:r>
    </w:p>
    <w:p w14:paraId="5934F814" w14:textId="77777777" w:rsidR="00C960C3" w:rsidRPr="006A467F" w:rsidRDefault="00C960C3" w:rsidP="00C960C3">
      <w:pPr>
        <w:numPr>
          <w:ilvl w:val="0"/>
          <w:numId w:val="5"/>
        </w:numPr>
        <w:tabs>
          <w:tab w:val="left" w:pos="426"/>
        </w:tabs>
        <w:suppressAutoHyphens/>
        <w:spacing w:after="0" w:line="276" w:lineRule="auto"/>
        <w:ind w:left="426" w:hanging="426"/>
        <w:jc w:val="both"/>
        <w:rPr>
          <w:rFonts w:ascii="Arial" w:eastAsia="Times New Roman" w:hAnsi="Arial" w:cs="Arial"/>
          <w:sz w:val="24"/>
          <w:szCs w:val="24"/>
        </w:rPr>
      </w:pPr>
      <w:r w:rsidRPr="006A467F">
        <w:rPr>
          <w:rFonts w:ascii="Arial" w:hAnsi="Arial" w:cs="Arial"/>
          <w:sz w:val="24"/>
          <w:szCs w:val="24"/>
        </w:rPr>
        <w:t>lokalizację budynków mieszkaniowych jednorodzinnych w zabudowie wolnostojącej lub bliźniaczej;</w:t>
      </w:r>
    </w:p>
    <w:p w14:paraId="601DEA79" w14:textId="77777777" w:rsidR="00C960C3" w:rsidRPr="006A467F" w:rsidRDefault="00C960C3" w:rsidP="00C960C3">
      <w:pPr>
        <w:numPr>
          <w:ilvl w:val="0"/>
          <w:numId w:val="5"/>
        </w:numPr>
        <w:tabs>
          <w:tab w:val="left" w:pos="426"/>
        </w:tabs>
        <w:suppressAutoHyphens/>
        <w:spacing w:after="0" w:line="276" w:lineRule="auto"/>
        <w:ind w:left="426" w:hanging="426"/>
        <w:jc w:val="both"/>
        <w:rPr>
          <w:rFonts w:ascii="Arial" w:eastAsia="Times New Roman" w:hAnsi="Arial" w:cs="Arial"/>
          <w:sz w:val="24"/>
          <w:szCs w:val="24"/>
        </w:rPr>
      </w:pPr>
      <w:r w:rsidRPr="006A467F">
        <w:rPr>
          <w:rFonts w:ascii="Arial" w:eastAsia="Times New Roman" w:hAnsi="Arial" w:cs="Arial"/>
          <w:sz w:val="24"/>
          <w:szCs w:val="24"/>
        </w:rPr>
        <w:t>dopuszczenie lokalizacji budynków garażowych, gospodarczych, garażowo-gospodarczych oraz wiat;</w:t>
      </w:r>
    </w:p>
    <w:p w14:paraId="76B905F6" w14:textId="77777777" w:rsidR="00C960C3" w:rsidRPr="006A467F" w:rsidRDefault="00C960C3" w:rsidP="00C960C3">
      <w:pPr>
        <w:pStyle w:val="Akapitzlist"/>
        <w:widowControl w:val="0"/>
        <w:numPr>
          <w:ilvl w:val="0"/>
          <w:numId w:val="5"/>
        </w:numPr>
        <w:suppressAutoHyphens/>
        <w:autoSpaceDE w:val="0"/>
        <w:spacing w:after="0" w:line="276" w:lineRule="auto"/>
        <w:ind w:left="426" w:hanging="426"/>
        <w:contextualSpacing w:val="0"/>
        <w:jc w:val="both"/>
        <w:rPr>
          <w:rFonts w:ascii="Arial" w:hAnsi="Arial" w:cs="Arial"/>
          <w:sz w:val="24"/>
          <w:szCs w:val="24"/>
        </w:rPr>
      </w:pPr>
      <w:r w:rsidRPr="006A467F">
        <w:rPr>
          <w:rFonts w:ascii="Arial" w:hAnsi="Arial" w:cs="Arial"/>
          <w:sz w:val="24"/>
          <w:szCs w:val="24"/>
        </w:rPr>
        <w:t>sytuowanie budynków i wiat z uwzględnieniem nieprzekraczalnych linii zabudowy, zgodnie z rysunkiem;</w:t>
      </w:r>
    </w:p>
    <w:p w14:paraId="33269EB0" w14:textId="77777777" w:rsidR="00C960C3" w:rsidRPr="006A467F" w:rsidRDefault="00C960C3" w:rsidP="00C960C3">
      <w:pPr>
        <w:pStyle w:val="Akapitzlist"/>
        <w:widowControl w:val="0"/>
        <w:numPr>
          <w:ilvl w:val="0"/>
          <w:numId w:val="5"/>
        </w:numPr>
        <w:suppressAutoHyphens/>
        <w:autoSpaceDE w:val="0"/>
        <w:spacing w:after="0" w:line="276" w:lineRule="auto"/>
        <w:ind w:left="426" w:hanging="426"/>
        <w:contextualSpacing w:val="0"/>
        <w:jc w:val="both"/>
        <w:rPr>
          <w:rFonts w:ascii="Arial" w:hAnsi="Arial" w:cs="Arial"/>
          <w:sz w:val="24"/>
          <w:szCs w:val="24"/>
        </w:rPr>
      </w:pPr>
      <w:r w:rsidRPr="006A467F">
        <w:rPr>
          <w:rFonts w:ascii="Arial" w:hAnsi="Arial" w:cs="Arial"/>
          <w:sz w:val="24"/>
          <w:szCs w:val="24"/>
        </w:rPr>
        <w:t>nadziemną intensywność zabudowy: od 0,0 do 0,8;</w:t>
      </w:r>
    </w:p>
    <w:p w14:paraId="6BA28433" w14:textId="77777777" w:rsidR="00C960C3" w:rsidRPr="006A467F" w:rsidRDefault="00C960C3" w:rsidP="00C960C3">
      <w:pPr>
        <w:pStyle w:val="Akapitzlist"/>
        <w:widowControl w:val="0"/>
        <w:numPr>
          <w:ilvl w:val="0"/>
          <w:numId w:val="5"/>
        </w:numPr>
        <w:suppressAutoHyphens/>
        <w:autoSpaceDE w:val="0"/>
        <w:spacing w:after="0" w:line="276" w:lineRule="auto"/>
        <w:ind w:left="426" w:hanging="426"/>
        <w:contextualSpacing w:val="0"/>
        <w:jc w:val="both"/>
        <w:rPr>
          <w:rFonts w:ascii="Arial" w:hAnsi="Arial" w:cs="Arial"/>
          <w:sz w:val="24"/>
          <w:szCs w:val="24"/>
        </w:rPr>
      </w:pPr>
      <w:r w:rsidRPr="006A467F">
        <w:rPr>
          <w:rFonts w:ascii="Arial" w:hAnsi="Arial" w:cs="Arial"/>
          <w:sz w:val="24"/>
          <w:szCs w:val="24"/>
        </w:rPr>
        <w:t>w przypadku lokalizacji kondygnacji podziemnej, maksymalną intensywność zabudowy: 1,0;</w:t>
      </w:r>
    </w:p>
    <w:p w14:paraId="54B6968E" w14:textId="77777777" w:rsidR="00C960C3" w:rsidRPr="006A467F" w:rsidRDefault="00C960C3" w:rsidP="00C960C3">
      <w:pPr>
        <w:pStyle w:val="Akapitzlist"/>
        <w:widowControl w:val="0"/>
        <w:numPr>
          <w:ilvl w:val="0"/>
          <w:numId w:val="5"/>
        </w:numPr>
        <w:suppressAutoHyphens/>
        <w:autoSpaceDE w:val="0"/>
        <w:spacing w:after="0" w:line="276" w:lineRule="auto"/>
        <w:ind w:left="426" w:hanging="426"/>
        <w:contextualSpacing w:val="0"/>
        <w:jc w:val="both"/>
        <w:rPr>
          <w:rFonts w:ascii="Arial" w:hAnsi="Arial" w:cs="Arial"/>
          <w:sz w:val="24"/>
          <w:szCs w:val="24"/>
        </w:rPr>
      </w:pPr>
      <w:r w:rsidRPr="006A467F">
        <w:rPr>
          <w:rFonts w:ascii="Arial" w:hAnsi="Arial" w:cs="Arial"/>
          <w:sz w:val="24"/>
          <w:szCs w:val="24"/>
        </w:rPr>
        <w:t>minimalny udział powierzchni biologicznie czynnej: 30%;</w:t>
      </w:r>
    </w:p>
    <w:p w14:paraId="7BBAB381" w14:textId="77777777" w:rsidR="00C960C3" w:rsidRPr="006A467F" w:rsidRDefault="00C960C3" w:rsidP="00C960C3">
      <w:pPr>
        <w:pStyle w:val="Akapitzlist"/>
        <w:widowControl w:val="0"/>
        <w:numPr>
          <w:ilvl w:val="0"/>
          <w:numId w:val="5"/>
        </w:numPr>
        <w:suppressAutoHyphens/>
        <w:autoSpaceDE w:val="0"/>
        <w:spacing w:after="0" w:line="276" w:lineRule="auto"/>
        <w:ind w:left="426" w:hanging="426"/>
        <w:contextualSpacing w:val="0"/>
        <w:jc w:val="both"/>
        <w:rPr>
          <w:rFonts w:ascii="Arial" w:hAnsi="Arial" w:cs="Arial"/>
          <w:sz w:val="24"/>
          <w:szCs w:val="24"/>
        </w:rPr>
      </w:pPr>
      <w:r w:rsidRPr="006A467F">
        <w:rPr>
          <w:rFonts w:ascii="Arial" w:hAnsi="Arial" w:cs="Arial"/>
          <w:sz w:val="24"/>
          <w:szCs w:val="24"/>
        </w:rPr>
        <w:t>maksymalny udział powierzchni zabudowy: 40%;</w:t>
      </w:r>
    </w:p>
    <w:p w14:paraId="4485479C" w14:textId="77777777" w:rsidR="00C960C3" w:rsidRPr="006A467F" w:rsidRDefault="00C960C3" w:rsidP="00C960C3">
      <w:pPr>
        <w:pStyle w:val="Akapitzlist"/>
        <w:widowControl w:val="0"/>
        <w:numPr>
          <w:ilvl w:val="0"/>
          <w:numId w:val="5"/>
        </w:numPr>
        <w:suppressAutoHyphens/>
        <w:autoSpaceDE w:val="0"/>
        <w:spacing w:after="0" w:line="276" w:lineRule="auto"/>
        <w:ind w:left="426" w:hanging="426"/>
        <w:contextualSpacing w:val="0"/>
        <w:jc w:val="both"/>
        <w:rPr>
          <w:rFonts w:ascii="Arial" w:hAnsi="Arial" w:cs="Arial"/>
          <w:sz w:val="24"/>
          <w:szCs w:val="24"/>
        </w:rPr>
      </w:pPr>
      <w:r w:rsidRPr="006A467F">
        <w:rPr>
          <w:rFonts w:ascii="Arial" w:hAnsi="Arial" w:cs="Arial"/>
          <w:sz w:val="24"/>
          <w:szCs w:val="24"/>
        </w:rPr>
        <w:t>maksymalną wysokość zabudowy:</w:t>
      </w:r>
      <w:bookmarkStart w:id="3" w:name="_Hlk142038768"/>
    </w:p>
    <w:p w14:paraId="48190D4E" w14:textId="77777777" w:rsidR="00C960C3" w:rsidRPr="006A467F" w:rsidRDefault="00C960C3" w:rsidP="00C960C3">
      <w:pPr>
        <w:widowControl w:val="0"/>
        <w:numPr>
          <w:ilvl w:val="0"/>
          <w:numId w:val="6"/>
        </w:numPr>
        <w:suppressAutoHyphens/>
        <w:autoSpaceDE w:val="0"/>
        <w:spacing w:after="0" w:line="276" w:lineRule="auto"/>
        <w:ind w:left="765" w:hanging="340"/>
        <w:jc w:val="both"/>
        <w:rPr>
          <w:rFonts w:ascii="Arial" w:eastAsia="Times New Roman" w:hAnsi="Arial" w:cs="Arial"/>
          <w:sz w:val="24"/>
          <w:szCs w:val="24"/>
          <w:lang w:eastAsia="ar-SA"/>
        </w:rPr>
      </w:pPr>
      <w:r w:rsidRPr="006A467F">
        <w:rPr>
          <w:rFonts w:ascii="Arial" w:eastAsia="Times New Roman" w:hAnsi="Arial" w:cs="Arial"/>
          <w:sz w:val="24"/>
          <w:szCs w:val="24"/>
          <w:lang w:eastAsia="ar-SA"/>
        </w:rPr>
        <w:t>dla budynków mieszkalnych do 2 kondygnacji nadziemnych, przy czym nie więcej niż 9,0 m,</w:t>
      </w:r>
    </w:p>
    <w:p w14:paraId="042036D1" w14:textId="77777777" w:rsidR="00C960C3" w:rsidRPr="006A467F" w:rsidRDefault="00C960C3" w:rsidP="00C960C3">
      <w:pPr>
        <w:widowControl w:val="0"/>
        <w:numPr>
          <w:ilvl w:val="0"/>
          <w:numId w:val="6"/>
        </w:numPr>
        <w:suppressAutoHyphens/>
        <w:autoSpaceDE w:val="0"/>
        <w:spacing w:after="0" w:line="276" w:lineRule="auto"/>
        <w:ind w:left="765" w:hanging="340"/>
        <w:jc w:val="both"/>
        <w:rPr>
          <w:rFonts w:ascii="Arial" w:eastAsia="Times New Roman" w:hAnsi="Arial" w:cs="Arial"/>
          <w:sz w:val="24"/>
          <w:szCs w:val="24"/>
          <w:lang w:eastAsia="ar-SA"/>
        </w:rPr>
      </w:pPr>
      <w:r w:rsidRPr="006A467F">
        <w:rPr>
          <w:rFonts w:ascii="Arial" w:eastAsia="Times New Roman" w:hAnsi="Arial" w:cs="Arial"/>
          <w:sz w:val="24"/>
          <w:szCs w:val="24"/>
          <w:lang w:eastAsia="ar-SA"/>
        </w:rPr>
        <w:t>dla budynków garażowych, gospodarczych, garażowo-gospodarczych oraz wiat nie więcej niż 5,0 m</w:t>
      </w:r>
      <w:bookmarkEnd w:id="3"/>
      <w:r w:rsidRPr="006A467F">
        <w:rPr>
          <w:rFonts w:ascii="Arial" w:eastAsia="Times New Roman" w:hAnsi="Arial" w:cs="Arial"/>
          <w:sz w:val="24"/>
          <w:szCs w:val="24"/>
          <w:lang w:eastAsia="ar-SA"/>
        </w:rPr>
        <w:t>,</w:t>
      </w:r>
    </w:p>
    <w:p w14:paraId="62E39C5B" w14:textId="77777777" w:rsidR="00C960C3" w:rsidRPr="006A467F" w:rsidRDefault="00C960C3" w:rsidP="00C960C3">
      <w:pPr>
        <w:widowControl w:val="0"/>
        <w:numPr>
          <w:ilvl w:val="0"/>
          <w:numId w:val="6"/>
        </w:numPr>
        <w:suppressAutoHyphens/>
        <w:autoSpaceDE w:val="0"/>
        <w:spacing w:after="0" w:line="276" w:lineRule="auto"/>
        <w:ind w:left="765" w:hanging="340"/>
        <w:jc w:val="both"/>
        <w:rPr>
          <w:rFonts w:ascii="Arial" w:eastAsia="Times New Roman" w:hAnsi="Arial" w:cs="Arial"/>
          <w:sz w:val="24"/>
          <w:szCs w:val="24"/>
          <w:lang w:eastAsia="ar-SA"/>
        </w:rPr>
      </w:pPr>
      <w:r w:rsidRPr="006A467F">
        <w:rPr>
          <w:rFonts w:ascii="Arial" w:hAnsi="Arial" w:cs="Arial"/>
          <w:sz w:val="24"/>
          <w:szCs w:val="24"/>
        </w:rPr>
        <w:t>dla pozostałych obiektów budowlanych nie więcej niż 12,0 m;</w:t>
      </w:r>
    </w:p>
    <w:p w14:paraId="50F2443F" w14:textId="77777777" w:rsidR="00C960C3" w:rsidRPr="006A467F" w:rsidRDefault="00C960C3" w:rsidP="00C960C3">
      <w:pPr>
        <w:numPr>
          <w:ilvl w:val="0"/>
          <w:numId w:val="5"/>
        </w:numPr>
        <w:tabs>
          <w:tab w:val="left" w:pos="426"/>
        </w:tabs>
        <w:suppressAutoHyphens/>
        <w:spacing w:after="0" w:line="276" w:lineRule="auto"/>
        <w:ind w:left="426" w:hanging="426"/>
        <w:jc w:val="both"/>
        <w:rPr>
          <w:rFonts w:ascii="Arial" w:eastAsia="Times New Roman" w:hAnsi="Arial" w:cs="Arial"/>
          <w:sz w:val="24"/>
          <w:szCs w:val="24"/>
        </w:rPr>
      </w:pPr>
      <w:r w:rsidRPr="006A467F">
        <w:rPr>
          <w:rFonts w:ascii="Arial" w:eastAsia="Times New Roman" w:hAnsi="Arial" w:cs="Arial"/>
          <w:sz w:val="24"/>
          <w:szCs w:val="24"/>
        </w:rPr>
        <w:t>stosowanie dowolnej geometrii dachów;</w:t>
      </w:r>
    </w:p>
    <w:p w14:paraId="79310205" w14:textId="77777777" w:rsidR="00C960C3" w:rsidRPr="006A467F" w:rsidRDefault="00C960C3" w:rsidP="00C960C3">
      <w:pPr>
        <w:numPr>
          <w:ilvl w:val="0"/>
          <w:numId w:val="5"/>
        </w:numPr>
        <w:tabs>
          <w:tab w:val="left" w:pos="426"/>
        </w:tabs>
        <w:suppressAutoHyphens/>
        <w:spacing w:after="0" w:line="276" w:lineRule="auto"/>
        <w:ind w:left="426" w:hanging="426"/>
        <w:jc w:val="both"/>
        <w:rPr>
          <w:rFonts w:ascii="Arial" w:eastAsia="Times New Roman" w:hAnsi="Arial" w:cs="Arial"/>
          <w:sz w:val="24"/>
          <w:szCs w:val="24"/>
        </w:rPr>
      </w:pPr>
      <w:r w:rsidRPr="006A467F">
        <w:rPr>
          <w:rFonts w:ascii="Arial" w:eastAsia="Times New Roman" w:hAnsi="Arial" w:cs="Arial"/>
          <w:sz w:val="24"/>
          <w:szCs w:val="24"/>
        </w:rPr>
        <w:t>powierzchnię nowo wydzielonej działki:</w:t>
      </w:r>
    </w:p>
    <w:p w14:paraId="6827718D" w14:textId="77777777" w:rsidR="00C960C3" w:rsidRPr="006A467F" w:rsidRDefault="00C960C3" w:rsidP="00C960C3">
      <w:pPr>
        <w:pStyle w:val="Akapitzlist"/>
        <w:numPr>
          <w:ilvl w:val="0"/>
          <w:numId w:val="15"/>
        </w:numPr>
        <w:tabs>
          <w:tab w:val="left" w:pos="426"/>
        </w:tabs>
        <w:suppressAutoHyphens/>
        <w:spacing w:after="0" w:line="276" w:lineRule="auto"/>
        <w:ind w:left="765" w:hanging="340"/>
        <w:jc w:val="both"/>
        <w:rPr>
          <w:rFonts w:ascii="Arial" w:eastAsia="Times New Roman" w:hAnsi="Arial" w:cs="Arial"/>
          <w:sz w:val="24"/>
          <w:szCs w:val="24"/>
        </w:rPr>
      </w:pPr>
      <w:r w:rsidRPr="006A467F">
        <w:rPr>
          <w:rFonts w:ascii="Arial" w:eastAsia="Times New Roman" w:hAnsi="Arial" w:cs="Arial"/>
          <w:sz w:val="24"/>
          <w:szCs w:val="24"/>
        </w:rPr>
        <w:t>dla zabudowy wolnostojącej: 800 m</w:t>
      </w:r>
      <w:r w:rsidRPr="006A467F">
        <w:rPr>
          <w:rFonts w:ascii="Arial" w:eastAsia="Times New Roman" w:hAnsi="Arial" w:cs="Arial"/>
          <w:sz w:val="24"/>
          <w:szCs w:val="24"/>
          <w:vertAlign w:val="superscript"/>
        </w:rPr>
        <w:t>2</w:t>
      </w:r>
      <w:r w:rsidRPr="006A467F">
        <w:rPr>
          <w:rFonts w:ascii="Arial" w:eastAsia="Times New Roman" w:hAnsi="Arial" w:cs="Arial"/>
          <w:sz w:val="24"/>
          <w:szCs w:val="24"/>
        </w:rPr>
        <w:t>,</w:t>
      </w:r>
    </w:p>
    <w:p w14:paraId="4C3C1240" w14:textId="77777777" w:rsidR="00C960C3" w:rsidRPr="006A467F" w:rsidRDefault="00C960C3" w:rsidP="00C960C3">
      <w:pPr>
        <w:pStyle w:val="Akapitzlist"/>
        <w:numPr>
          <w:ilvl w:val="0"/>
          <w:numId w:val="15"/>
        </w:numPr>
        <w:tabs>
          <w:tab w:val="left" w:pos="426"/>
        </w:tabs>
        <w:suppressAutoHyphens/>
        <w:spacing w:after="0" w:line="276" w:lineRule="auto"/>
        <w:ind w:left="765" w:hanging="340"/>
        <w:jc w:val="both"/>
        <w:rPr>
          <w:rFonts w:ascii="Arial" w:eastAsia="Times New Roman" w:hAnsi="Arial" w:cs="Arial"/>
          <w:sz w:val="24"/>
          <w:szCs w:val="24"/>
        </w:rPr>
      </w:pPr>
      <w:r w:rsidRPr="006A467F">
        <w:rPr>
          <w:rFonts w:ascii="Arial" w:eastAsia="Times New Roman" w:hAnsi="Arial" w:cs="Arial"/>
          <w:sz w:val="24"/>
          <w:szCs w:val="24"/>
        </w:rPr>
        <w:t>dla zabudowy bliźniaczej: 400 m</w:t>
      </w:r>
      <w:r w:rsidRPr="006A467F">
        <w:rPr>
          <w:rFonts w:ascii="Arial" w:eastAsia="Times New Roman" w:hAnsi="Arial" w:cs="Arial"/>
          <w:sz w:val="24"/>
          <w:szCs w:val="24"/>
          <w:vertAlign w:val="superscript"/>
        </w:rPr>
        <w:t>2</w:t>
      </w:r>
      <w:r w:rsidRPr="006A467F">
        <w:rPr>
          <w:rFonts w:ascii="Arial" w:eastAsia="Times New Roman" w:hAnsi="Arial" w:cs="Arial"/>
          <w:sz w:val="24"/>
          <w:szCs w:val="24"/>
        </w:rPr>
        <w:t>;</w:t>
      </w:r>
    </w:p>
    <w:p w14:paraId="37950DE6" w14:textId="77777777" w:rsidR="00C960C3" w:rsidRPr="006A467F" w:rsidRDefault="00C960C3" w:rsidP="00C960C3">
      <w:pPr>
        <w:numPr>
          <w:ilvl w:val="0"/>
          <w:numId w:val="5"/>
        </w:numPr>
        <w:tabs>
          <w:tab w:val="left" w:pos="426"/>
        </w:tabs>
        <w:suppressAutoHyphens/>
        <w:spacing w:after="240" w:line="276" w:lineRule="auto"/>
        <w:ind w:left="425" w:hanging="425"/>
        <w:jc w:val="both"/>
        <w:rPr>
          <w:rFonts w:ascii="Arial" w:eastAsia="Times New Roman" w:hAnsi="Arial" w:cs="Arial"/>
          <w:sz w:val="24"/>
          <w:szCs w:val="24"/>
        </w:rPr>
      </w:pPr>
      <w:r w:rsidRPr="006A467F">
        <w:rPr>
          <w:rFonts w:ascii="Arial" w:eastAsia="Times New Roman" w:hAnsi="Arial" w:cs="Arial"/>
          <w:sz w:val="24"/>
          <w:szCs w:val="24"/>
        </w:rPr>
        <w:t xml:space="preserve">dostępność komunikacyjną z przyległych terenów dróg publicznych oraz wewnętrznych. </w:t>
      </w:r>
    </w:p>
    <w:p w14:paraId="6C42F290" w14:textId="77777777" w:rsidR="00C960C3" w:rsidRPr="006A467F" w:rsidRDefault="00C960C3" w:rsidP="00C960C3">
      <w:pPr>
        <w:spacing w:after="0" w:line="276" w:lineRule="auto"/>
        <w:ind w:firstLine="426"/>
        <w:jc w:val="both"/>
        <w:rPr>
          <w:rFonts w:ascii="Arial" w:eastAsia="Times New Roman" w:hAnsi="Arial" w:cs="Arial"/>
          <w:sz w:val="24"/>
          <w:szCs w:val="24"/>
        </w:rPr>
      </w:pPr>
      <w:r w:rsidRPr="006A467F">
        <w:rPr>
          <w:rFonts w:ascii="Arial" w:eastAsia="Times New Roman" w:hAnsi="Arial" w:cs="Arial"/>
          <w:b/>
          <w:bCs/>
          <w:sz w:val="24"/>
          <w:szCs w:val="24"/>
        </w:rPr>
        <w:t xml:space="preserve">§ 10. </w:t>
      </w:r>
      <w:r w:rsidRPr="006A467F">
        <w:rPr>
          <w:rFonts w:ascii="Arial" w:eastAsia="Times New Roman" w:hAnsi="Arial" w:cs="Arial"/>
          <w:sz w:val="24"/>
          <w:szCs w:val="24"/>
        </w:rPr>
        <w:t xml:space="preserve">Na terenie zabudowy mieszkaniowej jednorodzinnej lub usług, oznaczonym na rysunku planu symbolem </w:t>
      </w:r>
      <w:r w:rsidRPr="006A467F">
        <w:rPr>
          <w:rFonts w:ascii="Arial" w:eastAsia="Times New Roman" w:hAnsi="Arial" w:cs="Arial"/>
          <w:b/>
          <w:bCs/>
          <w:sz w:val="24"/>
          <w:szCs w:val="24"/>
        </w:rPr>
        <w:t>MN-U</w:t>
      </w:r>
      <w:r w:rsidRPr="006A467F">
        <w:rPr>
          <w:rFonts w:ascii="Arial" w:eastAsia="Times New Roman" w:hAnsi="Arial" w:cs="Arial"/>
          <w:sz w:val="24"/>
          <w:szCs w:val="24"/>
        </w:rPr>
        <w:t xml:space="preserve"> ustala się następujące parametry i wskaźniki kształtowania zabudowy oraz zagospodarowania terenu:</w:t>
      </w:r>
    </w:p>
    <w:p w14:paraId="5F607F7D" w14:textId="77777777" w:rsidR="00C960C3" w:rsidRPr="006A467F" w:rsidRDefault="00C960C3" w:rsidP="00C960C3">
      <w:pPr>
        <w:pStyle w:val="Akapitzlist"/>
        <w:numPr>
          <w:ilvl w:val="0"/>
          <w:numId w:val="17"/>
        </w:numPr>
        <w:spacing w:after="0" w:line="276" w:lineRule="auto"/>
        <w:ind w:left="425" w:hanging="425"/>
        <w:jc w:val="both"/>
        <w:rPr>
          <w:rFonts w:ascii="Arial" w:eastAsia="Times New Roman" w:hAnsi="Arial" w:cs="Arial"/>
          <w:sz w:val="24"/>
          <w:szCs w:val="24"/>
        </w:rPr>
      </w:pPr>
      <w:r w:rsidRPr="006A467F">
        <w:rPr>
          <w:rFonts w:ascii="Arial" w:eastAsia="Times New Roman" w:hAnsi="Arial" w:cs="Arial"/>
          <w:sz w:val="24"/>
          <w:szCs w:val="24"/>
        </w:rPr>
        <w:t>lokalizację budynków mieszkalnych jednorodzinnych, usługowych lub mieszkalno-usługowych;</w:t>
      </w:r>
    </w:p>
    <w:p w14:paraId="1407BDF2" w14:textId="77777777" w:rsidR="00C960C3" w:rsidRPr="006A467F" w:rsidRDefault="00C960C3" w:rsidP="00C960C3">
      <w:pPr>
        <w:pStyle w:val="Akapitzlist"/>
        <w:numPr>
          <w:ilvl w:val="0"/>
          <w:numId w:val="17"/>
        </w:numPr>
        <w:spacing w:after="0" w:line="276" w:lineRule="auto"/>
        <w:ind w:left="425" w:hanging="425"/>
        <w:jc w:val="both"/>
        <w:rPr>
          <w:rFonts w:ascii="Arial" w:eastAsia="Times New Roman" w:hAnsi="Arial" w:cs="Arial"/>
          <w:sz w:val="24"/>
          <w:szCs w:val="24"/>
        </w:rPr>
      </w:pPr>
      <w:r w:rsidRPr="006A467F">
        <w:rPr>
          <w:rFonts w:ascii="Arial" w:eastAsia="Times New Roman" w:hAnsi="Arial" w:cs="Arial"/>
          <w:sz w:val="24"/>
          <w:szCs w:val="24"/>
        </w:rPr>
        <w:t>dopuszczenie lokalizacji budynków garażowych, gospodarczych, garażowo-gospodarczych oraz wiat;</w:t>
      </w:r>
    </w:p>
    <w:p w14:paraId="080EB719" w14:textId="77777777" w:rsidR="00C960C3" w:rsidRPr="006A467F" w:rsidRDefault="00C960C3" w:rsidP="00C960C3">
      <w:pPr>
        <w:pStyle w:val="Akapitzlist"/>
        <w:numPr>
          <w:ilvl w:val="0"/>
          <w:numId w:val="17"/>
        </w:numPr>
        <w:spacing w:after="0" w:line="276" w:lineRule="auto"/>
        <w:ind w:left="425" w:hanging="425"/>
        <w:jc w:val="both"/>
        <w:rPr>
          <w:rFonts w:ascii="Arial" w:eastAsia="Times New Roman" w:hAnsi="Arial" w:cs="Arial"/>
          <w:sz w:val="24"/>
          <w:szCs w:val="24"/>
        </w:rPr>
      </w:pPr>
      <w:r w:rsidRPr="006A467F">
        <w:rPr>
          <w:rFonts w:ascii="Arial" w:eastAsia="Times New Roman" w:hAnsi="Arial" w:cs="Arial"/>
          <w:sz w:val="24"/>
          <w:szCs w:val="24"/>
        </w:rPr>
        <w:t>sytuowanie budynków i wiat z uwzględnieniem nieprzekraczalnych linii zabudowy, zgodnie z rysunkiem planu;</w:t>
      </w:r>
    </w:p>
    <w:p w14:paraId="3792E6D1" w14:textId="77777777" w:rsidR="00C960C3" w:rsidRPr="006A467F" w:rsidRDefault="00C960C3" w:rsidP="00C960C3">
      <w:pPr>
        <w:pStyle w:val="Akapitzlist"/>
        <w:numPr>
          <w:ilvl w:val="0"/>
          <w:numId w:val="17"/>
        </w:numPr>
        <w:spacing w:after="0" w:line="276" w:lineRule="auto"/>
        <w:ind w:left="425" w:hanging="425"/>
        <w:jc w:val="both"/>
        <w:rPr>
          <w:rFonts w:ascii="Arial" w:eastAsia="Times New Roman" w:hAnsi="Arial" w:cs="Arial"/>
          <w:sz w:val="24"/>
          <w:szCs w:val="24"/>
        </w:rPr>
      </w:pPr>
      <w:r w:rsidRPr="006A467F">
        <w:rPr>
          <w:rFonts w:ascii="Arial" w:hAnsi="Arial" w:cs="Arial"/>
          <w:sz w:val="24"/>
          <w:szCs w:val="24"/>
        </w:rPr>
        <w:t>nadziemną intensywność zabudowy: od 0,0 do 0,7;</w:t>
      </w:r>
    </w:p>
    <w:p w14:paraId="19ADA443" w14:textId="77777777" w:rsidR="00C960C3" w:rsidRPr="006A467F" w:rsidRDefault="00C960C3" w:rsidP="00C960C3">
      <w:pPr>
        <w:pStyle w:val="Akapitzlist"/>
        <w:numPr>
          <w:ilvl w:val="0"/>
          <w:numId w:val="17"/>
        </w:numPr>
        <w:spacing w:after="0" w:line="276" w:lineRule="auto"/>
        <w:ind w:left="425" w:hanging="425"/>
        <w:jc w:val="both"/>
        <w:rPr>
          <w:rFonts w:ascii="Arial" w:eastAsia="Times New Roman" w:hAnsi="Arial" w:cs="Arial"/>
          <w:sz w:val="24"/>
          <w:szCs w:val="24"/>
        </w:rPr>
      </w:pPr>
      <w:r w:rsidRPr="006A467F">
        <w:rPr>
          <w:rFonts w:ascii="Arial" w:hAnsi="Arial" w:cs="Arial"/>
          <w:sz w:val="24"/>
          <w:szCs w:val="24"/>
        </w:rPr>
        <w:t>w przypadku lokalizacji kondygnacji podziemnej, maksymalną intensywność zabudowy: 1,0;</w:t>
      </w:r>
    </w:p>
    <w:p w14:paraId="35836AFE" w14:textId="77777777" w:rsidR="00C960C3" w:rsidRPr="006A467F" w:rsidRDefault="00C960C3" w:rsidP="00C960C3">
      <w:pPr>
        <w:pStyle w:val="Akapitzlist"/>
        <w:numPr>
          <w:ilvl w:val="0"/>
          <w:numId w:val="17"/>
        </w:numPr>
        <w:spacing w:after="0" w:line="276" w:lineRule="auto"/>
        <w:ind w:left="425" w:hanging="425"/>
        <w:jc w:val="both"/>
        <w:rPr>
          <w:rFonts w:ascii="Arial" w:eastAsia="Times New Roman" w:hAnsi="Arial" w:cs="Arial"/>
          <w:sz w:val="24"/>
          <w:szCs w:val="24"/>
        </w:rPr>
      </w:pPr>
      <w:r w:rsidRPr="006A467F">
        <w:rPr>
          <w:rFonts w:ascii="Arial" w:hAnsi="Arial" w:cs="Arial"/>
          <w:sz w:val="24"/>
          <w:szCs w:val="24"/>
        </w:rPr>
        <w:t>minimalny udział powierzchni biologicznie czynnej: 50%;</w:t>
      </w:r>
    </w:p>
    <w:p w14:paraId="0DAC6526" w14:textId="77777777" w:rsidR="00C960C3" w:rsidRPr="006A467F" w:rsidRDefault="00C960C3" w:rsidP="00C960C3">
      <w:pPr>
        <w:pStyle w:val="Akapitzlist"/>
        <w:numPr>
          <w:ilvl w:val="0"/>
          <w:numId w:val="17"/>
        </w:numPr>
        <w:spacing w:after="0" w:line="276" w:lineRule="auto"/>
        <w:ind w:left="425" w:hanging="425"/>
        <w:jc w:val="both"/>
        <w:rPr>
          <w:rFonts w:ascii="Arial" w:eastAsia="Times New Roman" w:hAnsi="Arial" w:cs="Arial"/>
          <w:sz w:val="24"/>
          <w:szCs w:val="24"/>
        </w:rPr>
      </w:pPr>
      <w:r w:rsidRPr="006A467F">
        <w:rPr>
          <w:rFonts w:ascii="Arial" w:hAnsi="Arial" w:cs="Arial"/>
          <w:sz w:val="24"/>
          <w:szCs w:val="24"/>
        </w:rPr>
        <w:t>maksymalny udział powierzchni zabudowy: 35%;</w:t>
      </w:r>
    </w:p>
    <w:p w14:paraId="29B1123C" w14:textId="77777777" w:rsidR="00C960C3" w:rsidRPr="006A467F" w:rsidRDefault="00C960C3" w:rsidP="00C960C3">
      <w:pPr>
        <w:pStyle w:val="Akapitzlist"/>
        <w:numPr>
          <w:ilvl w:val="0"/>
          <w:numId w:val="17"/>
        </w:numPr>
        <w:spacing w:after="0" w:line="276" w:lineRule="auto"/>
        <w:ind w:left="425" w:hanging="425"/>
        <w:jc w:val="both"/>
        <w:rPr>
          <w:rFonts w:ascii="Arial" w:eastAsia="Times New Roman" w:hAnsi="Arial" w:cs="Arial"/>
          <w:sz w:val="24"/>
          <w:szCs w:val="24"/>
        </w:rPr>
      </w:pPr>
      <w:r w:rsidRPr="006A467F">
        <w:rPr>
          <w:rFonts w:ascii="Arial" w:hAnsi="Arial" w:cs="Arial"/>
          <w:sz w:val="24"/>
          <w:szCs w:val="24"/>
        </w:rPr>
        <w:lastRenderedPageBreak/>
        <w:t>maksymalną wysokość zabudowy:</w:t>
      </w:r>
    </w:p>
    <w:p w14:paraId="091560D1" w14:textId="77777777" w:rsidR="00C960C3" w:rsidRPr="006A467F" w:rsidRDefault="00C960C3" w:rsidP="00C960C3">
      <w:pPr>
        <w:pStyle w:val="Akapitzlist"/>
        <w:widowControl w:val="0"/>
        <w:numPr>
          <w:ilvl w:val="0"/>
          <w:numId w:val="18"/>
        </w:numPr>
        <w:suppressAutoHyphens/>
        <w:autoSpaceDE w:val="0"/>
        <w:spacing w:after="0" w:line="276" w:lineRule="auto"/>
        <w:ind w:left="765" w:hanging="340"/>
        <w:contextualSpacing w:val="0"/>
        <w:jc w:val="both"/>
        <w:rPr>
          <w:rFonts w:ascii="Arial" w:hAnsi="Arial" w:cs="Arial"/>
          <w:sz w:val="24"/>
          <w:szCs w:val="24"/>
        </w:rPr>
      </w:pPr>
      <w:r w:rsidRPr="006A467F">
        <w:rPr>
          <w:rFonts w:ascii="Arial" w:hAnsi="Arial" w:cs="Arial"/>
          <w:sz w:val="24"/>
          <w:szCs w:val="24"/>
        </w:rPr>
        <w:t>dla budynków mieszkalnych, usługowych lub mieszkalno-usługowych do 2 kondygnacji nadziemnych, przy czym nie więcej niż 9,0 m,</w:t>
      </w:r>
    </w:p>
    <w:p w14:paraId="142FDD50" w14:textId="77777777" w:rsidR="00C960C3" w:rsidRPr="006A467F" w:rsidRDefault="00C960C3" w:rsidP="00C960C3">
      <w:pPr>
        <w:widowControl w:val="0"/>
        <w:numPr>
          <w:ilvl w:val="0"/>
          <w:numId w:val="18"/>
        </w:numPr>
        <w:suppressAutoHyphens/>
        <w:autoSpaceDE w:val="0"/>
        <w:spacing w:after="0" w:line="276" w:lineRule="auto"/>
        <w:jc w:val="both"/>
        <w:rPr>
          <w:rFonts w:ascii="Arial" w:eastAsia="Times New Roman" w:hAnsi="Arial" w:cs="Arial"/>
          <w:sz w:val="24"/>
          <w:szCs w:val="24"/>
          <w:lang w:eastAsia="ar-SA"/>
        </w:rPr>
      </w:pPr>
      <w:r w:rsidRPr="006A467F">
        <w:rPr>
          <w:rFonts w:ascii="Arial" w:eastAsia="Times New Roman" w:hAnsi="Arial" w:cs="Arial"/>
          <w:sz w:val="24"/>
          <w:szCs w:val="24"/>
          <w:lang w:eastAsia="ar-SA"/>
        </w:rPr>
        <w:t>dla budynków garażowych, gospodarczych, garażowo-gospodarczych i wiat nie więcej niż 5,0 m,</w:t>
      </w:r>
    </w:p>
    <w:p w14:paraId="0B4A000F" w14:textId="77777777" w:rsidR="00C960C3" w:rsidRPr="006A467F" w:rsidRDefault="00C960C3" w:rsidP="00C960C3">
      <w:pPr>
        <w:pStyle w:val="Akapitzlist"/>
        <w:widowControl w:val="0"/>
        <w:numPr>
          <w:ilvl w:val="0"/>
          <w:numId w:val="18"/>
        </w:numPr>
        <w:suppressAutoHyphens/>
        <w:autoSpaceDE w:val="0"/>
        <w:spacing w:after="0" w:line="276" w:lineRule="auto"/>
        <w:ind w:left="765" w:hanging="340"/>
        <w:contextualSpacing w:val="0"/>
        <w:jc w:val="both"/>
        <w:rPr>
          <w:rFonts w:ascii="Arial" w:hAnsi="Arial" w:cs="Arial"/>
          <w:sz w:val="24"/>
          <w:szCs w:val="24"/>
        </w:rPr>
      </w:pPr>
      <w:r w:rsidRPr="006A467F">
        <w:rPr>
          <w:rFonts w:ascii="Arial" w:hAnsi="Arial" w:cs="Arial"/>
          <w:sz w:val="24"/>
          <w:szCs w:val="24"/>
        </w:rPr>
        <w:t>dla pozostałych obiektów budowlanych nie więcej niż 12,0 m;</w:t>
      </w:r>
    </w:p>
    <w:p w14:paraId="30F1098E" w14:textId="77777777" w:rsidR="00C960C3" w:rsidRPr="006A467F" w:rsidRDefault="00C960C3" w:rsidP="00C960C3">
      <w:pPr>
        <w:pStyle w:val="Akapitzlist"/>
        <w:widowControl w:val="0"/>
        <w:numPr>
          <w:ilvl w:val="0"/>
          <w:numId w:val="19"/>
        </w:numPr>
        <w:suppressAutoHyphens/>
        <w:autoSpaceDE w:val="0"/>
        <w:spacing w:after="0" w:line="276" w:lineRule="auto"/>
        <w:ind w:left="425" w:hanging="425"/>
        <w:contextualSpacing w:val="0"/>
        <w:jc w:val="both"/>
        <w:rPr>
          <w:rFonts w:ascii="Arial" w:hAnsi="Arial" w:cs="Arial"/>
          <w:sz w:val="24"/>
          <w:szCs w:val="24"/>
        </w:rPr>
      </w:pPr>
      <w:r w:rsidRPr="006A467F">
        <w:rPr>
          <w:rFonts w:ascii="Arial" w:eastAsia="Times New Roman" w:hAnsi="Arial" w:cs="Arial"/>
          <w:sz w:val="24"/>
          <w:szCs w:val="24"/>
        </w:rPr>
        <w:t>stosowanie dowolnej geometrii dachów;</w:t>
      </w:r>
    </w:p>
    <w:p w14:paraId="2A0858B7" w14:textId="77777777" w:rsidR="00C960C3" w:rsidRPr="006A467F" w:rsidRDefault="00C960C3" w:rsidP="00C960C3">
      <w:pPr>
        <w:pStyle w:val="Akapitzlist"/>
        <w:widowControl w:val="0"/>
        <w:numPr>
          <w:ilvl w:val="0"/>
          <w:numId w:val="19"/>
        </w:numPr>
        <w:suppressAutoHyphens/>
        <w:autoSpaceDE w:val="0"/>
        <w:spacing w:after="0" w:line="276" w:lineRule="auto"/>
        <w:ind w:left="426" w:hanging="426"/>
        <w:contextualSpacing w:val="0"/>
        <w:jc w:val="both"/>
        <w:rPr>
          <w:rFonts w:ascii="Arial" w:hAnsi="Arial" w:cs="Arial"/>
          <w:sz w:val="24"/>
          <w:szCs w:val="24"/>
        </w:rPr>
      </w:pPr>
      <w:r w:rsidRPr="006A467F">
        <w:rPr>
          <w:rFonts w:ascii="Arial" w:hAnsi="Arial" w:cs="Arial"/>
          <w:sz w:val="24"/>
          <w:szCs w:val="24"/>
        </w:rPr>
        <w:t>powierzchnię nowo wydzielonej działki: nie mniejszą niż 800 m</w:t>
      </w:r>
      <w:r w:rsidRPr="006A467F">
        <w:rPr>
          <w:rFonts w:ascii="Arial" w:hAnsi="Arial" w:cs="Arial"/>
          <w:sz w:val="24"/>
          <w:szCs w:val="24"/>
          <w:vertAlign w:val="superscript"/>
        </w:rPr>
        <w:t>2</w:t>
      </w:r>
      <w:r w:rsidRPr="006A467F">
        <w:rPr>
          <w:rFonts w:ascii="Arial" w:hAnsi="Arial" w:cs="Arial"/>
          <w:sz w:val="24"/>
          <w:szCs w:val="24"/>
        </w:rPr>
        <w:t>;</w:t>
      </w:r>
    </w:p>
    <w:p w14:paraId="1D402CF0" w14:textId="77777777" w:rsidR="00C960C3" w:rsidRPr="006A467F" w:rsidRDefault="00C960C3" w:rsidP="00C960C3">
      <w:pPr>
        <w:pStyle w:val="Akapitzlist"/>
        <w:widowControl w:val="0"/>
        <w:numPr>
          <w:ilvl w:val="0"/>
          <w:numId w:val="19"/>
        </w:numPr>
        <w:suppressAutoHyphens/>
        <w:autoSpaceDE w:val="0"/>
        <w:spacing w:after="360" w:line="276" w:lineRule="auto"/>
        <w:ind w:left="425" w:hanging="425"/>
        <w:contextualSpacing w:val="0"/>
        <w:jc w:val="both"/>
        <w:rPr>
          <w:rFonts w:ascii="Arial" w:hAnsi="Arial" w:cs="Arial"/>
          <w:sz w:val="24"/>
          <w:szCs w:val="24"/>
        </w:rPr>
      </w:pPr>
      <w:r w:rsidRPr="006A467F">
        <w:rPr>
          <w:rFonts w:ascii="Arial" w:hAnsi="Arial" w:cs="Arial"/>
          <w:sz w:val="24"/>
          <w:szCs w:val="24"/>
        </w:rPr>
        <w:t xml:space="preserve">dostępność komunikacyjną z przyległych terenów dróg publicznych, a także przez drogi wewnętrzne. </w:t>
      </w:r>
    </w:p>
    <w:p w14:paraId="4208BF77" w14:textId="77777777" w:rsidR="00C960C3" w:rsidRPr="006A467F" w:rsidRDefault="00C960C3" w:rsidP="00C960C3">
      <w:pPr>
        <w:suppressAutoHyphens/>
        <w:spacing w:after="0" w:line="276" w:lineRule="auto"/>
        <w:ind w:firstLine="426"/>
        <w:jc w:val="both"/>
        <w:rPr>
          <w:rFonts w:ascii="Arial" w:eastAsia="Times New Roman" w:hAnsi="Arial" w:cs="Arial"/>
          <w:sz w:val="24"/>
          <w:szCs w:val="24"/>
        </w:rPr>
      </w:pPr>
      <w:r w:rsidRPr="006A467F">
        <w:rPr>
          <w:rFonts w:ascii="Arial" w:eastAsia="Times New Roman" w:hAnsi="Arial" w:cs="Arial"/>
          <w:b/>
          <w:bCs/>
          <w:sz w:val="24"/>
          <w:szCs w:val="24"/>
        </w:rPr>
        <w:t xml:space="preserve">§ 11. </w:t>
      </w:r>
      <w:r w:rsidRPr="006A467F">
        <w:rPr>
          <w:rFonts w:ascii="Arial" w:eastAsia="Times New Roman" w:hAnsi="Arial" w:cs="Arial"/>
          <w:sz w:val="24"/>
          <w:szCs w:val="24"/>
        </w:rPr>
        <w:t xml:space="preserve">Na terenach komunikacji drogowej wewnętrznej, oznaczonych na rysunku planu symbolami: </w:t>
      </w:r>
      <w:r w:rsidRPr="006A467F">
        <w:rPr>
          <w:rFonts w:ascii="Arial" w:eastAsia="Times New Roman" w:hAnsi="Arial" w:cs="Arial"/>
          <w:b/>
          <w:bCs/>
          <w:sz w:val="24"/>
          <w:szCs w:val="24"/>
        </w:rPr>
        <w:t>1KR</w:t>
      </w:r>
      <w:r w:rsidRPr="006A467F">
        <w:rPr>
          <w:rFonts w:ascii="Arial" w:eastAsia="Times New Roman" w:hAnsi="Arial" w:cs="Arial"/>
          <w:sz w:val="24"/>
          <w:szCs w:val="24"/>
        </w:rPr>
        <w:t>,</w:t>
      </w:r>
      <w:r w:rsidRPr="006A467F">
        <w:rPr>
          <w:rFonts w:ascii="Arial" w:eastAsia="Times New Roman" w:hAnsi="Arial" w:cs="Arial"/>
          <w:b/>
          <w:bCs/>
          <w:sz w:val="24"/>
          <w:szCs w:val="24"/>
        </w:rPr>
        <w:t xml:space="preserve"> 2KR</w:t>
      </w:r>
      <w:r w:rsidRPr="006A467F">
        <w:rPr>
          <w:rFonts w:ascii="Arial" w:eastAsia="Times New Roman" w:hAnsi="Arial" w:cs="Arial"/>
          <w:sz w:val="24"/>
          <w:szCs w:val="24"/>
        </w:rPr>
        <w:t>,</w:t>
      </w:r>
      <w:r w:rsidRPr="006A467F">
        <w:rPr>
          <w:rFonts w:ascii="Arial" w:eastAsia="Times New Roman" w:hAnsi="Arial" w:cs="Arial"/>
          <w:b/>
          <w:bCs/>
          <w:sz w:val="24"/>
          <w:szCs w:val="24"/>
        </w:rPr>
        <w:t xml:space="preserve"> 3KR</w:t>
      </w:r>
      <w:r w:rsidRPr="006A467F">
        <w:rPr>
          <w:rFonts w:ascii="Arial" w:eastAsia="Times New Roman" w:hAnsi="Arial" w:cs="Arial"/>
          <w:sz w:val="24"/>
          <w:szCs w:val="24"/>
        </w:rPr>
        <w:t>,</w:t>
      </w:r>
      <w:r w:rsidRPr="006A467F">
        <w:rPr>
          <w:rFonts w:ascii="Arial" w:eastAsia="Times New Roman" w:hAnsi="Arial" w:cs="Arial"/>
          <w:b/>
          <w:bCs/>
          <w:sz w:val="24"/>
          <w:szCs w:val="24"/>
        </w:rPr>
        <w:t xml:space="preserve"> 4KR</w:t>
      </w:r>
      <w:r w:rsidRPr="006A467F">
        <w:rPr>
          <w:rFonts w:ascii="Arial" w:eastAsia="Times New Roman" w:hAnsi="Arial" w:cs="Arial"/>
          <w:sz w:val="24"/>
          <w:szCs w:val="24"/>
        </w:rPr>
        <w:t xml:space="preserve"> ustala się:</w:t>
      </w:r>
    </w:p>
    <w:p w14:paraId="64A60E9F" w14:textId="77777777" w:rsidR="00C960C3" w:rsidRPr="006A467F" w:rsidRDefault="00C960C3" w:rsidP="00C960C3">
      <w:pPr>
        <w:numPr>
          <w:ilvl w:val="0"/>
          <w:numId w:val="14"/>
        </w:numPr>
        <w:tabs>
          <w:tab w:val="clear" w:pos="960"/>
          <w:tab w:val="num" w:pos="1134"/>
        </w:tabs>
        <w:suppressAutoHyphens/>
        <w:spacing w:after="0" w:line="276" w:lineRule="auto"/>
        <w:ind w:left="425" w:hanging="425"/>
        <w:jc w:val="both"/>
        <w:rPr>
          <w:rFonts w:ascii="Arial" w:hAnsi="Arial" w:cs="Arial"/>
          <w:sz w:val="24"/>
          <w:szCs w:val="24"/>
        </w:rPr>
      </w:pPr>
      <w:r w:rsidRPr="006A467F">
        <w:rPr>
          <w:rFonts w:ascii="Arial" w:hAnsi="Arial" w:cs="Arial"/>
          <w:sz w:val="24"/>
          <w:szCs w:val="24"/>
        </w:rPr>
        <w:t>w zakresie zagospodarowania pasa drogowego – przekrój jednojezdniowy dwupasowy lub ciąg pieszo-jezdny;</w:t>
      </w:r>
    </w:p>
    <w:p w14:paraId="518BD429" w14:textId="77777777" w:rsidR="00C960C3" w:rsidRPr="006A467F" w:rsidRDefault="00C960C3" w:rsidP="00C960C3">
      <w:pPr>
        <w:numPr>
          <w:ilvl w:val="0"/>
          <w:numId w:val="14"/>
        </w:numPr>
        <w:tabs>
          <w:tab w:val="left" w:pos="426"/>
        </w:tabs>
        <w:suppressAutoHyphens/>
        <w:spacing w:after="0" w:line="276" w:lineRule="auto"/>
        <w:ind w:left="567" w:hanging="567"/>
        <w:jc w:val="both"/>
        <w:rPr>
          <w:rFonts w:ascii="Arial" w:hAnsi="Arial" w:cs="Arial"/>
          <w:sz w:val="24"/>
          <w:szCs w:val="24"/>
        </w:rPr>
      </w:pPr>
      <w:r w:rsidRPr="006A467F">
        <w:rPr>
          <w:rFonts w:ascii="Arial" w:hAnsi="Arial" w:cs="Arial"/>
          <w:sz w:val="24"/>
          <w:szCs w:val="24"/>
        </w:rPr>
        <w:t>dopuszczenie sytuowania miejsc parkingowych;</w:t>
      </w:r>
    </w:p>
    <w:p w14:paraId="7C570008" w14:textId="77777777" w:rsidR="00C960C3" w:rsidRPr="006A467F" w:rsidRDefault="00C960C3" w:rsidP="00C960C3">
      <w:pPr>
        <w:numPr>
          <w:ilvl w:val="0"/>
          <w:numId w:val="14"/>
        </w:numPr>
        <w:tabs>
          <w:tab w:val="clear" w:pos="960"/>
        </w:tabs>
        <w:suppressAutoHyphens/>
        <w:spacing w:after="240" w:line="276" w:lineRule="auto"/>
        <w:ind w:left="425" w:hanging="425"/>
        <w:jc w:val="both"/>
        <w:rPr>
          <w:rFonts w:ascii="Arial" w:hAnsi="Arial" w:cs="Arial"/>
          <w:sz w:val="24"/>
          <w:szCs w:val="24"/>
        </w:rPr>
      </w:pPr>
      <w:r w:rsidRPr="006A467F">
        <w:rPr>
          <w:rFonts w:ascii="Arial" w:hAnsi="Arial" w:cs="Arial"/>
          <w:sz w:val="24"/>
          <w:szCs w:val="24"/>
        </w:rPr>
        <w:t>dopuszczenie sytuowania dodatkowych, innych niż ustalone w pkt 1 elementów pasa drogowego, zgodnie z przepisami odrębnymi.</w:t>
      </w:r>
    </w:p>
    <w:p w14:paraId="30A93CA0" w14:textId="77777777" w:rsidR="00C960C3" w:rsidRPr="006A467F" w:rsidRDefault="00C960C3" w:rsidP="00C960C3">
      <w:pPr>
        <w:suppressAutoHyphens/>
        <w:spacing w:after="0" w:line="276" w:lineRule="auto"/>
        <w:ind w:firstLine="425"/>
        <w:jc w:val="both"/>
        <w:rPr>
          <w:rFonts w:ascii="Arial" w:eastAsia="Times New Roman" w:hAnsi="Arial" w:cs="Arial"/>
          <w:sz w:val="24"/>
          <w:szCs w:val="24"/>
        </w:rPr>
      </w:pPr>
      <w:r w:rsidRPr="006A467F">
        <w:rPr>
          <w:rFonts w:ascii="Arial" w:eastAsia="Times New Roman" w:hAnsi="Arial" w:cs="Arial"/>
          <w:b/>
          <w:bCs/>
          <w:sz w:val="24"/>
          <w:szCs w:val="24"/>
        </w:rPr>
        <w:t xml:space="preserve">§ 14. </w:t>
      </w:r>
      <w:r w:rsidRPr="006A467F">
        <w:rPr>
          <w:rFonts w:ascii="Arial" w:eastAsia="Times New Roman" w:hAnsi="Arial" w:cs="Arial"/>
          <w:sz w:val="24"/>
          <w:szCs w:val="24"/>
        </w:rPr>
        <w:t xml:space="preserve">Na terenie zieleni urządzonej, oznaczonym na rysunku planu symbolem </w:t>
      </w:r>
      <w:r w:rsidRPr="006A467F">
        <w:rPr>
          <w:rFonts w:ascii="Arial" w:eastAsia="Times New Roman" w:hAnsi="Arial" w:cs="Arial"/>
          <w:b/>
          <w:bCs/>
          <w:sz w:val="24"/>
          <w:szCs w:val="24"/>
        </w:rPr>
        <w:t>ZP</w:t>
      </w:r>
      <w:r w:rsidRPr="006A467F">
        <w:rPr>
          <w:rFonts w:ascii="Arial" w:eastAsia="Times New Roman" w:hAnsi="Arial" w:cs="Arial"/>
          <w:sz w:val="24"/>
          <w:szCs w:val="24"/>
        </w:rPr>
        <w:t xml:space="preserve"> ustala się: </w:t>
      </w:r>
    </w:p>
    <w:p w14:paraId="67879A91" w14:textId="77777777" w:rsidR="00C960C3" w:rsidRPr="006A467F" w:rsidRDefault="00C960C3" w:rsidP="00C960C3">
      <w:pPr>
        <w:numPr>
          <w:ilvl w:val="0"/>
          <w:numId w:val="9"/>
        </w:numPr>
        <w:tabs>
          <w:tab w:val="left" w:pos="567"/>
        </w:tabs>
        <w:suppressAutoHyphens/>
        <w:spacing w:after="0" w:line="276" w:lineRule="auto"/>
        <w:ind w:left="425" w:hanging="425"/>
        <w:jc w:val="both"/>
        <w:rPr>
          <w:rFonts w:ascii="Arial" w:hAnsi="Arial" w:cs="Arial"/>
          <w:sz w:val="24"/>
          <w:szCs w:val="24"/>
        </w:rPr>
      </w:pPr>
      <w:r w:rsidRPr="006A467F">
        <w:rPr>
          <w:rFonts w:ascii="Arial" w:hAnsi="Arial" w:cs="Arial"/>
          <w:sz w:val="24"/>
          <w:szCs w:val="24"/>
        </w:rPr>
        <w:t>lokalizację parku, skweru lub zieleńca;</w:t>
      </w:r>
    </w:p>
    <w:p w14:paraId="5841A1B6" w14:textId="77777777" w:rsidR="00C960C3" w:rsidRPr="006A467F" w:rsidRDefault="00C960C3" w:rsidP="00C960C3">
      <w:pPr>
        <w:numPr>
          <w:ilvl w:val="0"/>
          <w:numId w:val="9"/>
        </w:numPr>
        <w:tabs>
          <w:tab w:val="left" w:pos="567"/>
        </w:tabs>
        <w:suppressAutoHyphens/>
        <w:spacing w:after="0" w:line="276" w:lineRule="auto"/>
        <w:ind w:left="425" w:hanging="425"/>
        <w:jc w:val="both"/>
        <w:rPr>
          <w:rFonts w:ascii="Arial" w:hAnsi="Arial" w:cs="Arial"/>
          <w:sz w:val="24"/>
          <w:szCs w:val="24"/>
        </w:rPr>
      </w:pPr>
      <w:r w:rsidRPr="006A467F">
        <w:rPr>
          <w:rFonts w:ascii="Arial" w:hAnsi="Arial" w:cs="Arial"/>
          <w:sz w:val="24"/>
          <w:szCs w:val="24"/>
        </w:rPr>
        <w:t xml:space="preserve">zakaz lokalizacji budynków; </w:t>
      </w:r>
    </w:p>
    <w:p w14:paraId="68E5B8AD" w14:textId="77777777" w:rsidR="00C960C3" w:rsidRPr="006A467F" w:rsidRDefault="00C960C3" w:rsidP="00C960C3">
      <w:pPr>
        <w:numPr>
          <w:ilvl w:val="0"/>
          <w:numId w:val="9"/>
        </w:numPr>
        <w:tabs>
          <w:tab w:val="left" w:pos="567"/>
        </w:tabs>
        <w:suppressAutoHyphens/>
        <w:spacing w:after="0" w:line="276" w:lineRule="auto"/>
        <w:ind w:left="425" w:hanging="425"/>
        <w:jc w:val="both"/>
        <w:rPr>
          <w:rFonts w:ascii="Arial" w:hAnsi="Arial" w:cs="Arial"/>
          <w:sz w:val="24"/>
          <w:szCs w:val="24"/>
        </w:rPr>
      </w:pPr>
      <w:r w:rsidRPr="006A467F">
        <w:rPr>
          <w:rFonts w:ascii="Arial" w:hAnsi="Arial" w:cs="Arial"/>
          <w:sz w:val="24"/>
          <w:szCs w:val="24"/>
        </w:rPr>
        <w:t>dopuszczenie lokalizacji:</w:t>
      </w:r>
    </w:p>
    <w:p w14:paraId="4FEAC4D3" w14:textId="77777777" w:rsidR="00C960C3" w:rsidRPr="006A467F" w:rsidRDefault="00C960C3" w:rsidP="00C960C3">
      <w:pPr>
        <w:pStyle w:val="Akapitzlist"/>
        <w:numPr>
          <w:ilvl w:val="0"/>
          <w:numId w:val="21"/>
        </w:numPr>
        <w:tabs>
          <w:tab w:val="left" w:pos="567"/>
        </w:tabs>
        <w:suppressAutoHyphens/>
        <w:spacing w:after="0" w:line="276" w:lineRule="auto"/>
        <w:ind w:left="765" w:hanging="340"/>
        <w:jc w:val="both"/>
        <w:rPr>
          <w:rFonts w:ascii="Arial" w:hAnsi="Arial" w:cs="Arial"/>
          <w:sz w:val="24"/>
          <w:szCs w:val="24"/>
        </w:rPr>
      </w:pPr>
      <w:r w:rsidRPr="006A467F">
        <w:rPr>
          <w:rFonts w:ascii="Arial" w:hAnsi="Arial" w:cs="Arial"/>
          <w:sz w:val="24"/>
          <w:szCs w:val="24"/>
        </w:rPr>
        <w:t xml:space="preserve">urządzeń rekreacji plenerowej, placów gier i zabaw dla dzieci, wiat, </w:t>
      </w:r>
    </w:p>
    <w:p w14:paraId="7C8DB5C7" w14:textId="77777777" w:rsidR="00C960C3" w:rsidRPr="006A467F" w:rsidRDefault="00C960C3" w:rsidP="00C960C3">
      <w:pPr>
        <w:pStyle w:val="Akapitzlist"/>
        <w:numPr>
          <w:ilvl w:val="0"/>
          <w:numId w:val="21"/>
        </w:numPr>
        <w:tabs>
          <w:tab w:val="left" w:pos="567"/>
        </w:tabs>
        <w:suppressAutoHyphens/>
        <w:spacing w:after="0" w:line="276" w:lineRule="auto"/>
        <w:ind w:left="765" w:hanging="340"/>
        <w:jc w:val="both"/>
        <w:rPr>
          <w:rFonts w:ascii="Arial" w:hAnsi="Arial" w:cs="Arial"/>
          <w:sz w:val="24"/>
          <w:szCs w:val="24"/>
        </w:rPr>
      </w:pPr>
      <w:r w:rsidRPr="006A467F">
        <w:rPr>
          <w:rFonts w:ascii="Arial" w:hAnsi="Arial" w:cs="Arial"/>
          <w:sz w:val="24"/>
          <w:szCs w:val="24"/>
        </w:rPr>
        <w:t>urządzeń wodnych, stawów rybnych, przepustów i kładek pieszo-rowerowych;</w:t>
      </w:r>
    </w:p>
    <w:p w14:paraId="63839F68" w14:textId="77777777" w:rsidR="00C960C3" w:rsidRPr="006A467F" w:rsidRDefault="00C960C3" w:rsidP="00C960C3">
      <w:pPr>
        <w:numPr>
          <w:ilvl w:val="0"/>
          <w:numId w:val="9"/>
        </w:numPr>
        <w:tabs>
          <w:tab w:val="left" w:pos="567"/>
        </w:tabs>
        <w:suppressAutoHyphens/>
        <w:spacing w:after="0" w:line="276" w:lineRule="auto"/>
        <w:ind w:left="425" w:hanging="425"/>
        <w:jc w:val="both"/>
        <w:rPr>
          <w:rFonts w:ascii="Arial" w:hAnsi="Arial" w:cs="Arial"/>
          <w:sz w:val="24"/>
          <w:szCs w:val="24"/>
        </w:rPr>
      </w:pPr>
      <w:r w:rsidRPr="006A467F">
        <w:rPr>
          <w:rFonts w:ascii="Arial" w:hAnsi="Arial" w:cs="Arial"/>
          <w:sz w:val="24"/>
          <w:szCs w:val="24"/>
        </w:rPr>
        <w:t>minimalny udział powierzchni biologicznie czynnej: 90%;</w:t>
      </w:r>
    </w:p>
    <w:p w14:paraId="4B874C65" w14:textId="77777777" w:rsidR="00C960C3" w:rsidRPr="006A467F" w:rsidRDefault="00C960C3" w:rsidP="00C960C3">
      <w:pPr>
        <w:numPr>
          <w:ilvl w:val="0"/>
          <w:numId w:val="9"/>
        </w:numPr>
        <w:tabs>
          <w:tab w:val="left" w:pos="567"/>
        </w:tabs>
        <w:suppressAutoHyphens/>
        <w:spacing w:after="0" w:line="276" w:lineRule="auto"/>
        <w:ind w:left="425" w:hanging="425"/>
        <w:jc w:val="both"/>
        <w:rPr>
          <w:rFonts w:ascii="Arial" w:hAnsi="Arial" w:cs="Arial"/>
          <w:sz w:val="24"/>
          <w:szCs w:val="24"/>
        </w:rPr>
      </w:pPr>
      <w:r w:rsidRPr="006A467F">
        <w:rPr>
          <w:rFonts w:ascii="Arial" w:hAnsi="Arial" w:cs="Arial"/>
          <w:sz w:val="24"/>
          <w:szCs w:val="24"/>
        </w:rPr>
        <w:t>maksymalną wysokość zabudowy: 6,0 m;</w:t>
      </w:r>
    </w:p>
    <w:p w14:paraId="208AA2F3" w14:textId="77777777" w:rsidR="00C960C3" w:rsidRPr="006A467F" w:rsidRDefault="00C960C3" w:rsidP="00C960C3">
      <w:pPr>
        <w:numPr>
          <w:ilvl w:val="0"/>
          <w:numId w:val="9"/>
        </w:numPr>
        <w:tabs>
          <w:tab w:val="left" w:pos="567"/>
        </w:tabs>
        <w:suppressAutoHyphens/>
        <w:spacing w:after="0" w:line="276" w:lineRule="auto"/>
        <w:ind w:left="425" w:hanging="425"/>
        <w:jc w:val="both"/>
        <w:rPr>
          <w:rFonts w:ascii="Arial" w:hAnsi="Arial" w:cs="Arial"/>
          <w:sz w:val="24"/>
          <w:szCs w:val="24"/>
        </w:rPr>
      </w:pPr>
      <w:r w:rsidRPr="006A467F">
        <w:rPr>
          <w:rFonts w:ascii="Arial" w:hAnsi="Arial" w:cs="Arial"/>
          <w:sz w:val="24"/>
          <w:szCs w:val="24"/>
        </w:rPr>
        <w:t>w przypadku nowych nasadzeń wprowadzenie zieleni dostosowanej do lokalnych warunków siedliskowych;</w:t>
      </w:r>
    </w:p>
    <w:p w14:paraId="0199F91B" w14:textId="77777777" w:rsidR="00C960C3" w:rsidRPr="006A467F" w:rsidRDefault="00C960C3" w:rsidP="00C960C3">
      <w:pPr>
        <w:numPr>
          <w:ilvl w:val="0"/>
          <w:numId w:val="9"/>
        </w:numPr>
        <w:tabs>
          <w:tab w:val="left" w:pos="567"/>
        </w:tabs>
        <w:suppressAutoHyphens/>
        <w:spacing w:after="240" w:line="276" w:lineRule="auto"/>
        <w:ind w:left="425" w:hanging="425"/>
        <w:jc w:val="both"/>
        <w:rPr>
          <w:rFonts w:ascii="Arial" w:hAnsi="Arial" w:cs="Arial"/>
          <w:sz w:val="24"/>
          <w:szCs w:val="24"/>
        </w:rPr>
      </w:pPr>
      <w:r w:rsidRPr="006A467F">
        <w:rPr>
          <w:rFonts w:ascii="Arial" w:hAnsi="Arial" w:cs="Arial"/>
          <w:sz w:val="24"/>
          <w:szCs w:val="24"/>
        </w:rPr>
        <w:t>dostępność komunikacyjną z przyległych terenów dróg publicznych, a także przez drogi wewnętrzne.</w:t>
      </w:r>
    </w:p>
    <w:p w14:paraId="0AF63676" w14:textId="77777777" w:rsidR="00C960C3" w:rsidRPr="006A467F" w:rsidRDefault="00C960C3" w:rsidP="00C960C3">
      <w:pPr>
        <w:widowControl w:val="0"/>
        <w:spacing w:after="0" w:line="276" w:lineRule="auto"/>
        <w:ind w:firstLine="425"/>
        <w:jc w:val="both"/>
        <w:rPr>
          <w:rFonts w:ascii="Arial" w:hAnsi="Arial" w:cs="Arial"/>
          <w:sz w:val="24"/>
          <w:szCs w:val="24"/>
        </w:rPr>
      </w:pPr>
      <w:r w:rsidRPr="006A467F">
        <w:rPr>
          <w:rFonts w:ascii="Arial" w:hAnsi="Arial" w:cs="Arial"/>
          <w:b/>
          <w:bCs/>
          <w:sz w:val="24"/>
          <w:szCs w:val="24"/>
        </w:rPr>
        <w:t>§ 15.</w:t>
      </w:r>
      <w:r w:rsidRPr="006A467F">
        <w:rPr>
          <w:rFonts w:ascii="Arial" w:hAnsi="Arial" w:cs="Arial"/>
          <w:sz w:val="24"/>
          <w:szCs w:val="24"/>
        </w:rPr>
        <w:t xml:space="preserve"> Na terenie zieleni naturalnej, oznaczonym na rysunku planu symbolem </w:t>
      </w:r>
      <w:r w:rsidRPr="006A467F">
        <w:rPr>
          <w:rFonts w:ascii="Arial" w:hAnsi="Arial" w:cs="Arial"/>
          <w:b/>
          <w:bCs/>
          <w:sz w:val="24"/>
          <w:szCs w:val="24"/>
        </w:rPr>
        <w:t>ZN</w:t>
      </w:r>
      <w:r w:rsidRPr="006A467F">
        <w:rPr>
          <w:rFonts w:ascii="Arial" w:hAnsi="Arial" w:cs="Arial"/>
          <w:sz w:val="24"/>
          <w:szCs w:val="24"/>
        </w:rPr>
        <w:t xml:space="preserve"> ustala się następujące parametry i wskaźniki zagospodarowania terenu:</w:t>
      </w:r>
    </w:p>
    <w:p w14:paraId="22940272" w14:textId="77777777" w:rsidR="00C960C3" w:rsidRPr="006A467F" w:rsidRDefault="00C960C3" w:rsidP="00C960C3">
      <w:pPr>
        <w:widowControl w:val="0"/>
        <w:numPr>
          <w:ilvl w:val="0"/>
          <w:numId w:val="20"/>
        </w:numPr>
        <w:tabs>
          <w:tab w:val="left" w:pos="426"/>
        </w:tabs>
        <w:suppressAutoHyphens/>
        <w:spacing w:after="0" w:line="276" w:lineRule="auto"/>
        <w:ind w:left="425" w:hanging="425"/>
        <w:jc w:val="both"/>
        <w:rPr>
          <w:rFonts w:ascii="Arial" w:hAnsi="Arial" w:cs="Arial"/>
          <w:sz w:val="24"/>
          <w:szCs w:val="24"/>
        </w:rPr>
      </w:pPr>
      <w:r w:rsidRPr="006A467F">
        <w:rPr>
          <w:rFonts w:ascii="Arial" w:hAnsi="Arial" w:cs="Arial"/>
          <w:sz w:val="24"/>
          <w:szCs w:val="24"/>
        </w:rPr>
        <w:t>zachowanie dotychczasowego sposobu zagospodarowania, w tym istniejących zadrzewień i zakrzewień śródpolnych;</w:t>
      </w:r>
    </w:p>
    <w:p w14:paraId="232E8986" w14:textId="77777777" w:rsidR="00C960C3" w:rsidRPr="006A467F" w:rsidRDefault="00C960C3" w:rsidP="00C960C3">
      <w:pPr>
        <w:widowControl w:val="0"/>
        <w:numPr>
          <w:ilvl w:val="0"/>
          <w:numId w:val="20"/>
        </w:numPr>
        <w:tabs>
          <w:tab w:val="left" w:pos="426"/>
        </w:tabs>
        <w:suppressAutoHyphens/>
        <w:spacing w:after="0" w:line="276" w:lineRule="auto"/>
        <w:ind w:left="425" w:hanging="425"/>
        <w:jc w:val="both"/>
        <w:rPr>
          <w:rFonts w:ascii="Arial" w:hAnsi="Arial" w:cs="Arial"/>
          <w:sz w:val="24"/>
          <w:szCs w:val="24"/>
        </w:rPr>
      </w:pPr>
      <w:r w:rsidRPr="006A467F">
        <w:rPr>
          <w:rFonts w:ascii="Arial" w:hAnsi="Arial" w:cs="Arial"/>
          <w:sz w:val="24"/>
          <w:szCs w:val="24"/>
        </w:rPr>
        <w:t xml:space="preserve">zakaz lokalizacji budynków; </w:t>
      </w:r>
    </w:p>
    <w:p w14:paraId="4B5E9B0E" w14:textId="77777777" w:rsidR="00C960C3" w:rsidRPr="006A467F" w:rsidRDefault="00C960C3" w:rsidP="00C960C3">
      <w:pPr>
        <w:widowControl w:val="0"/>
        <w:numPr>
          <w:ilvl w:val="0"/>
          <w:numId w:val="20"/>
        </w:numPr>
        <w:tabs>
          <w:tab w:val="left" w:pos="426"/>
        </w:tabs>
        <w:suppressAutoHyphens/>
        <w:spacing w:after="0" w:line="276" w:lineRule="auto"/>
        <w:ind w:left="425" w:hanging="425"/>
        <w:jc w:val="both"/>
        <w:rPr>
          <w:rFonts w:ascii="Arial" w:hAnsi="Arial" w:cs="Arial"/>
          <w:sz w:val="24"/>
          <w:szCs w:val="24"/>
        </w:rPr>
      </w:pPr>
      <w:r w:rsidRPr="006A467F">
        <w:rPr>
          <w:rFonts w:ascii="Arial" w:hAnsi="Arial" w:cs="Arial"/>
          <w:sz w:val="24"/>
          <w:szCs w:val="24"/>
        </w:rPr>
        <w:t>minimalny udział powierzchni biologicznie czynnej: 98%;</w:t>
      </w:r>
    </w:p>
    <w:p w14:paraId="076F4138" w14:textId="77777777" w:rsidR="00C960C3" w:rsidRPr="006A467F" w:rsidRDefault="00C960C3" w:rsidP="00C960C3">
      <w:pPr>
        <w:widowControl w:val="0"/>
        <w:numPr>
          <w:ilvl w:val="0"/>
          <w:numId w:val="20"/>
        </w:numPr>
        <w:tabs>
          <w:tab w:val="left" w:pos="426"/>
        </w:tabs>
        <w:suppressAutoHyphens/>
        <w:spacing w:after="0" w:line="276" w:lineRule="auto"/>
        <w:ind w:left="425" w:hanging="425"/>
        <w:jc w:val="both"/>
        <w:rPr>
          <w:rFonts w:ascii="Arial" w:hAnsi="Arial" w:cs="Arial"/>
          <w:sz w:val="24"/>
          <w:szCs w:val="24"/>
        </w:rPr>
      </w:pPr>
      <w:r w:rsidRPr="006A467F">
        <w:rPr>
          <w:rFonts w:ascii="Arial" w:hAnsi="Arial" w:cs="Arial"/>
          <w:sz w:val="24"/>
          <w:szCs w:val="24"/>
        </w:rPr>
        <w:t>w przypadku nowych nasadzeń wprowadzenie zieleni dostosowanej do lokalnych warunków siedliskowych;</w:t>
      </w:r>
    </w:p>
    <w:p w14:paraId="5225A3F6" w14:textId="77777777" w:rsidR="00C960C3" w:rsidRPr="006A467F" w:rsidRDefault="00C960C3" w:rsidP="00C960C3">
      <w:pPr>
        <w:widowControl w:val="0"/>
        <w:numPr>
          <w:ilvl w:val="0"/>
          <w:numId w:val="20"/>
        </w:numPr>
        <w:tabs>
          <w:tab w:val="left" w:pos="426"/>
        </w:tabs>
        <w:suppressAutoHyphens/>
        <w:spacing w:after="240" w:line="276" w:lineRule="auto"/>
        <w:ind w:left="425" w:hanging="425"/>
        <w:jc w:val="both"/>
        <w:rPr>
          <w:rFonts w:ascii="Arial" w:hAnsi="Arial" w:cs="Arial"/>
          <w:sz w:val="24"/>
          <w:szCs w:val="24"/>
        </w:rPr>
      </w:pPr>
      <w:r w:rsidRPr="006A467F">
        <w:rPr>
          <w:rFonts w:ascii="Arial" w:hAnsi="Arial" w:cs="Arial"/>
          <w:sz w:val="24"/>
          <w:szCs w:val="24"/>
        </w:rPr>
        <w:t xml:space="preserve">dostępność komunikacyjną z przyległych terenów dróg publicznych, dróg wewnętrznych, a także przez tereny sąsiednie. </w:t>
      </w:r>
    </w:p>
    <w:p w14:paraId="090FEB10" w14:textId="77777777" w:rsidR="00C960C3" w:rsidRPr="006A467F" w:rsidRDefault="00C960C3" w:rsidP="00C960C3">
      <w:pPr>
        <w:suppressAutoHyphens/>
        <w:spacing w:after="240" w:line="276" w:lineRule="auto"/>
        <w:ind w:firstLine="425"/>
        <w:jc w:val="both"/>
        <w:rPr>
          <w:rFonts w:ascii="Arial" w:hAnsi="Arial" w:cs="Arial"/>
          <w:sz w:val="24"/>
          <w:szCs w:val="24"/>
        </w:rPr>
      </w:pPr>
      <w:r w:rsidRPr="006A467F">
        <w:rPr>
          <w:rFonts w:ascii="Arial" w:eastAsia="Times New Roman" w:hAnsi="Arial" w:cs="Arial"/>
          <w:b/>
          <w:bCs/>
          <w:sz w:val="24"/>
          <w:szCs w:val="24"/>
        </w:rPr>
        <w:lastRenderedPageBreak/>
        <w:t xml:space="preserve">§ 16. </w:t>
      </w:r>
      <w:r w:rsidRPr="006A467F">
        <w:rPr>
          <w:rFonts w:ascii="Arial" w:eastAsia="Times New Roman" w:hAnsi="Arial" w:cs="Arial"/>
          <w:sz w:val="24"/>
          <w:szCs w:val="24"/>
        </w:rPr>
        <w:t>W zakresie granic i sposobów zagospodarowania terenów lub obiektów podlegających ochronie, na podstawie odrębnych przepisów, terenów górniczych, a także obszarów szczególnego zagrożenia powodzią, obszarów osuwania się mas ziemnych, krajobrazów priorytetowych określonych w audycie krajobrazowym oraz w planach zagospodarowania przestrzennego województwa nie podejmuje się ustaleń.</w:t>
      </w:r>
    </w:p>
    <w:p w14:paraId="42B97E5C" w14:textId="77777777" w:rsidR="00C960C3" w:rsidRPr="006A467F" w:rsidRDefault="00C960C3" w:rsidP="00C960C3">
      <w:pPr>
        <w:suppressAutoHyphens/>
        <w:spacing w:after="0" w:line="276" w:lineRule="auto"/>
        <w:ind w:firstLine="426"/>
        <w:jc w:val="both"/>
        <w:rPr>
          <w:rFonts w:ascii="Arial" w:eastAsia="Times New Roman" w:hAnsi="Arial" w:cs="Arial"/>
          <w:sz w:val="24"/>
          <w:szCs w:val="24"/>
        </w:rPr>
      </w:pPr>
      <w:r w:rsidRPr="006A467F">
        <w:rPr>
          <w:rFonts w:ascii="Arial" w:eastAsia="Times New Roman" w:hAnsi="Arial" w:cs="Arial"/>
          <w:b/>
          <w:bCs/>
          <w:sz w:val="24"/>
          <w:szCs w:val="24"/>
        </w:rPr>
        <w:t xml:space="preserve">§ 17. </w:t>
      </w:r>
      <w:r w:rsidRPr="006A467F">
        <w:rPr>
          <w:rFonts w:ascii="Arial" w:eastAsia="Times New Roman" w:hAnsi="Arial" w:cs="Arial"/>
          <w:sz w:val="24"/>
          <w:szCs w:val="24"/>
        </w:rPr>
        <w:t>1.</w:t>
      </w:r>
      <w:r w:rsidRPr="006A467F">
        <w:rPr>
          <w:rFonts w:ascii="Arial" w:eastAsia="Times New Roman" w:hAnsi="Arial" w:cs="Arial"/>
          <w:b/>
          <w:bCs/>
          <w:sz w:val="24"/>
          <w:szCs w:val="24"/>
        </w:rPr>
        <w:t xml:space="preserve"> </w:t>
      </w:r>
      <w:r w:rsidRPr="006A467F">
        <w:rPr>
          <w:rFonts w:ascii="Arial" w:eastAsia="Times New Roman" w:hAnsi="Arial" w:cs="Arial"/>
          <w:sz w:val="24"/>
          <w:szCs w:val="24"/>
        </w:rPr>
        <w:t>W planie nie wyznacza się terenów wymagających wszczęcia postępowania scalania i podziału nieruchomości w rozumieniu przepisów odrębnych.</w:t>
      </w:r>
    </w:p>
    <w:p w14:paraId="61315614" w14:textId="77777777" w:rsidR="00C960C3" w:rsidRPr="006A467F" w:rsidRDefault="00C960C3" w:rsidP="00C960C3">
      <w:pPr>
        <w:suppressAutoHyphens/>
        <w:spacing w:after="0" w:line="276" w:lineRule="auto"/>
        <w:ind w:firstLine="426"/>
        <w:jc w:val="both"/>
        <w:rPr>
          <w:rFonts w:ascii="Arial" w:eastAsia="Times New Roman" w:hAnsi="Arial" w:cs="Arial"/>
          <w:sz w:val="24"/>
          <w:szCs w:val="24"/>
        </w:rPr>
      </w:pPr>
      <w:r w:rsidRPr="006A467F">
        <w:rPr>
          <w:rFonts w:ascii="Arial" w:eastAsia="Times New Roman" w:hAnsi="Arial" w:cs="Arial"/>
          <w:sz w:val="24"/>
          <w:szCs w:val="24"/>
        </w:rPr>
        <w:t>2.</w:t>
      </w:r>
      <w:r w:rsidRPr="006A467F">
        <w:rPr>
          <w:rFonts w:ascii="Arial" w:eastAsia="Times New Roman" w:hAnsi="Arial" w:cs="Arial"/>
          <w:b/>
          <w:sz w:val="24"/>
          <w:szCs w:val="24"/>
        </w:rPr>
        <w:t xml:space="preserve"> </w:t>
      </w:r>
      <w:r w:rsidRPr="006A467F">
        <w:rPr>
          <w:rFonts w:ascii="Arial" w:eastAsia="Times New Roman" w:hAnsi="Arial" w:cs="Arial"/>
          <w:sz w:val="24"/>
          <w:szCs w:val="24"/>
        </w:rPr>
        <w:t>W zakresie szczegółowych zasad i warunków scalania i podziału nieruchomości ustala się:</w:t>
      </w:r>
    </w:p>
    <w:p w14:paraId="3CC0221F" w14:textId="77777777" w:rsidR="00C960C3" w:rsidRPr="006A467F" w:rsidRDefault="00C960C3" w:rsidP="00C960C3">
      <w:pPr>
        <w:numPr>
          <w:ilvl w:val="0"/>
          <w:numId w:val="3"/>
        </w:numPr>
        <w:tabs>
          <w:tab w:val="left" w:pos="757"/>
          <w:tab w:val="left" w:pos="426"/>
        </w:tabs>
        <w:suppressAutoHyphens/>
        <w:spacing w:after="0" w:line="276" w:lineRule="auto"/>
        <w:ind w:left="425" w:hanging="425"/>
        <w:jc w:val="both"/>
        <w:rPr>
          <w:rFonts w:ascii="Arial" w:eastAsia="Times New Roman" w:hAnsi="Arial" w:cs="Arial"/>
          <w:sz w:val="24"/>
          <w:szCs w:val="24"/>
        </w:rPr>
      </w:pPr>
      <w:r w:rsidRPr="006A467F">
        <w:rPr>
          <w:rFonts w:ascii="Arial" w:eastAsia="Times New Roman" w:hAnsi="Arial" w:cs="Arial"/>
          <w:sz w:val="24"/>
          <w:szCs w:val="24"/>
        </w:rPr>
        <w:t>minimalną szerokość frontu działki: 20 m;</w:t>
      </w:r>
    </w:p>
    <w:p w14:paraId="31E9C579" w14:textId="77777777" w:rsidR="00C960C3" w:rsidRPr="006A467F" w:rsidRDefault="00C960C3" w:rsidP="00C960C3">
      <w:pPr>
        <w:numPr>
          <w:ilvl w:val="0"/>
          <w:numId w:val="3"/>
        </w:numPr>
        <w:tabs>
          <w:tab w:val="left" w:pos="757"/>
          <w:tab w:val="left" w:pos="426"/>
        </w:tabs>
        <w:spacing w:after="0" w:line="276" w:lineRule="auto"/>
        <w:ind w:left="425" w:hanging="425"/>
        <w:jc w:val="both"/>
        <w:rPr>
          <w:rFonts w:ascii="Arial" w:hAnsi="Arial" w:cs="Arial"/>
          <w:sz w:val="24"/>
          <w:szCs w:val="24"/>
        </w:rPr>
      </w:pPr>
      <w:r w:rsidRPr="006A467F">
        <w:rPr>
          <w:rFonts w:ascii="Arial" w:eastAsia="Times New Roman" w:hAnsi="Arial" w:cs="Arial"/>
          <w:sz w:val="24"/>
          <w:szCs w:val="24"/>
        </w:rPr>
        <w:t xml:space="preserve">minimalną powierzchnię działki zgodnie z zapisami § 10 pkt 10; </w:t>
      </w:r>
    </w:p>
    <w:p w14:paraId="70496DFF" w14:textId="77777777" w:rsidR="00C960C3" w:rsidRPr="006A467F" w:rsidRDefault="00C960C3" w:rsidP="00C960C3">
      <w:pPr>
        <w:numPr>
          <w:ilvl w:val="0"/>
          <w:numId w:val="3"/>
        </w:numPr>
        <w:tabs>
          <w:tab w:val="left" w:pos="757"/>
          <w:tab w:val="left" w:pos="426"/>
        </w:tabs>
        <w:suppressAutoHyphens/>
        <w:spacing w:after="240" w:line="276" w:lineRule="auto"/>
        <w:ind w:left="425" w:hanging="425"/>
        <w:jc w:val="both"/>
        <w:rPr>
          <w:rFonts w:ascii="Arial" w:eastAsia="Times New Roman" w:hAnsi="Arial" w:cs="Arial"/>
          <w:sz w:val="24"/>
          <w:szCs w:val="24"/>
        </w:rPr>
      </w:pPr>
      <w:r w:rsidRPr="006A467F">
        <w:rPr>
          <w:rFonts w:ascii="Arial" w:eastAsia="Times New Roman" w:hAnsi="Arial" w:cs="Arial"/>
          <w:sz w:val="24"/>
          <w:szCs w:val="24"/>
        </w:rPr>
        <w:t>kąt położenia granic działek w stosunku do pasa drogowego od 70°</w:t>
      </w:r>
      <w:r w:rsidRPr="006A467F">
        <w:rPr>
          <w:rFonts w:ascii="Arial" w:eastAsia="Times New Roman" w:hAnsi="Arial" w:cs="Arial"/>
          <w:sz w:val="24"/>
          <w:szCs w:val="24"/>
          <w:vertAlign w:val="superscript"/>
        </w:rPr>
        <w:t xml:space="preserve"> </w:t>
      </w:r>
      <w:r w:rsidRPr="006A467F">
        <w:rPr>
          <w:rFonts w:ascii="Arial" w:eastAsia="Times New Roman" w:hAnsi="Arial" w:cs="Arial"/>
          <w:sz w:val="24"/>
          <w:szCs w:val="24"/>
        </w:rPr>
        <w:t>do 110°.</w:t>
      </w:r>
    </w:p>
    <w:p w14:paraId="4C0DD4EF" w14:textId="77777777" w:rsidR="00C960C3" w:rsidRPr="006A467F" w:rsidRDefault="00C960C3" w:rsidP="00C960C3">
      <w:pPr>
        <w:suppressAutoHyphens/>
        <w:spacing w:after="240" w:line="276" w:lineRule="auto"/>
        <w:ind w:firstLine="425"/>
        <w:jc w:val="both"/>
        <w:rPr>
          <w:rFonts w:ascii="Arial" w:hAnsi="Arial" w:cs="Arial"/>
          <w:sz w:val="24"/>
          <w:szCs w:val="24"/>
        </w:rPr>
      </w:pPr>
      <w:r w:rsidRPr="006A467F">
        <w:rPr>
          <w:rFonts w:ascii="Arial" w:eastAsia="Times New Roman" w:hAnsi="Arial" w:cs="Arial"/>
          <w:b/>
          <w:bCs/>
          <w:sz w:val="24"/>
          <w:szCs w:val="24"/>
        </w:rPr>
        <w:t xml:space="preserve">§ 18. </w:t>
      </w:r>
      <w:r w:rsidRPr="006A467F">
        <w:rPr>
          <w:rFonts w:ascii="Arial" w:eastAsia="Times New Roman" w:hAnsi="Arial" w:cs="Arial"/>
          <w:sz w:val="24"/>
          <w:szCs w:val="24"/>
        </w:rPr>
        <w:t xml:space="preserve">W zakresie szczególnych warunków zagospodarowania terenów oraz ograniczeń w ich użytkowaniu, w tym zakazu zabudowy ustala się uwzględnienie w zagospodarowaniu terenów wymagań i ograniczeń wynikających z przebiegu istniejących sieci infrastruktury technicznej, </w:t>
      </w:r>
      <w:r w:rsidRPr="006A467F">
        <w:rPr>
          <w:rFonts w:ascii="Arial" w:hAnsi="Arial" w:cs="Arial"/>
          <w:sz w:val="24"/>
          <w:szCs w:val="24"/>
        </w:rPr>
        <w:t>zgodnie z przepisami odrębnymi.</w:t>
      </w:r>
    </w:p>
    <w:p w14:paraId="49AEB40F" w14:textId="77777777" w:rsidR="00C960C3" w:rsidRPr="006A467F" w:rsidRDefault="00C960C3" w:rsidP="00C960C3">
      <w:pPr>
        <w:suppressAutoHyphens/>
        <w:spacing w:after="0" w:line="276" w:lineRule="auto"/>
        <w:ind w:firstLine="284"/>
        <w:jc w:val="both"/>
        <w:rPr>
          <w:rFonts w:ascii="Arial" w:eastAsia="Times New Roman" w:hAnsi="Arial" w:cs="Arial"/>
          <w:sz w:val="24"/>
          <w:szCs w:val="24"/>
        </w:rPr>
      </w:pPr>
      <w:r w:rsidRPr="006A467F">
        <w:rPr>
          <w:rFonts w:ascii="Arial" w:eastAsia="Times New Roman" w:hAnsi="Arial" w:cs="Arial"/>
          <w:b/>
          <w:bCs/>
          <w:sz w:val="24"/>
          <w:szCs w:val="24"/>
        </w:rPr>
        <w:t xml:space="preserve">§ 19. </w:t>
      </w:r>
      <w:r w:rsidRPr="006A467F">
        <w:rPr>
          <w:rFonts w:ascii="Arial" w:eastAsia="Times New Roman" w:hAnsi="Arial" w:cs="Arial"/>
          <w:sz w:val="24"/>
          <w:szCs w:val="24"/>
        </w:rPr>
        <w:t>W zakresie zasad modernizacji, rozbudowy i budowy systemów komunikacji ustala się:</w:t>
      </w:r>
    </w:p>
    <w:p w14:paraId="4E3E781E" w14:textId="77777777" w:rsidR="00C960C3" w:rsidRPr="006A467F" w:rsidRDefault="00C960C3" w:rsidP="00C960C3">
      <w:pPr>
        <w:widowControl w:val="0"/>
        <w:numPr>
          <w:ilvl w:val="0"/>
          <w:numId w:val="12"/>
        </w:numPr>
        <w:suppressAutoHyphens/>
        <w:autoSpaceDE w:val="0"/>
        <w:spacing w:after="0" w:line="276" w:lineRule="auto"/>
        <w:ind w:left="425" w:hanging="425"/>
        <w:jc w:val="both"/>
        <w:rPr>
          <w:rFonts w:ascii="Arial" w:hAnsi="Arial" w:cs="Arial"/>
          <w:sz w:val="24"/>
          <w:szCs w:val="24"/>
        </w:rPr>
      </w:pPr>
      <w:r w:rsidRPr="006A467F">
        <w:rPr>
          <w:rFonts w:ascii="Arial" w:hAnsi="Arial" w:cs="Arial"/>
          <w:sz w:val="24"/>
          <w:szCs w:val="24"/>
        </w:rPr>
        <w:t>zachowanie ciągłości powiązań elementów pasa drogowego, w szczególności jezdni, dróg pieszo-rowerowych w granicy obszaru planu z zewnętrznym układem komunikacyjnym;</w:t>
      </w:r>
    </w:p>
    <w:p w14:paraId="4D92FA7A" w14:textId="77777777" w:rsidR="00C960C3" w:rsidRPr="006A467F" w:rsidRDefault="00C960C3" w:rsidP="00C960C3">
      <w:pPr>
        <w:widowControl w:val="0"/>
        <w:numPr>
          <w:ilvl w:val="0"/>
          <w:numId w:val="12"/>
        </w:numPr>
        <w:suppressAutoHyphens/>
        <w:autoSpaceDE w:val="0"/>
        <w:spacing w:after="0" w:line="276" w:lineRule="auto"/>
        <w:ind w:left="425" w:hanging="425"/>
        <w:jc w:val="both"/>
        <w:rPr>
          <w:rFonts w:ascii="Arial" w:hAnsi="Arial" w:cs="Arial"/>
          <w:sz w:val="24"/>
          <w:szCs w:val="24"/>
        </w:rPr>
      </w:pPr>
      <w:r w:rsidRPr="006A467F">
        <w:rPr>
          <w:rFonts w:ascii="Arial" w:hAnsi="Arial" w:cs="Arial"/>
          <w:sz w:val="24"/>
          <w:szCs w:val="24"/>
        </w:rPr>
        <w:t>uwzględnienie wymagań technicznych wynikających z oświetlenia terenów komunikacji oraz lokalizacji istniejących i planowanych urządzeń infrastruktury technicznej;</w:t>
      </w:r>
    </w:p>
    <w:p w14:paraId="1AA00386" w14:textId="77777777" w:rsidR="00C960C3" w:rsidRPr="006A467F" w:rsidRDefault="00C960C3" w:rsidP="00C960C3">
      <w:pPr>
        <w:widowControl w:val="0"/>
        <w:numPr>
          <w:ilvl w:val="0"/>
          <w:numId w:val="12"/>
        </w:numPr>
        <w:suppressAutoHyphens/>
        <w:autoSpaceDE w:val="0"/>
        <w:spacing w:after="0" w:line="276" w:lineRule="auto"/>
        <w:ind w:left="426" w:hanging="426"/>
        <w:jc w:val="both"/>
        <w:rPr>
          <w:rFonts w:ascii="Arial" w:hAnsi="Arial" w:cs="Arial"/>
          <w:sz w:val="24"/>
          <w:szCs w:val="24"/>
        </w:rPr>
      </w:pPr>
      <w:r w:rsidRPr="006A467F">
        <w:rPr>
          <w:rFonts w:ascii="Arial" w:hAnsi="Arial" w:cs="Arial"/>
          <w:sz w:val="24"/>
          <w:szCs w:val="24"/>
        </w:rPr>
        <w:t xml:space="preserve">w obrębie terenów </w:t>
      </w:r>
      <w:r w:rsidRPr="006A467F">
        <w:rPr>
          <w:rFonts w:ascii="Arial" w:hAnsi="Arial" w:cs="Arial"/>
          <w:b/>
          <w:sz w:val="24"/>
          <w:szCs w:val="24"/>
        </w:rPr>
        <w:t>1MN, 2MN, 3MN, 4MN, 5MN, 6MN oraz MN-U</w:t>
      </w:r>
      <w:r w:rsidRPr="006A467F">
        <w:rPr>
          <w:rFonts w:ascii="Arial" w:hAnsi="Arial" w:cs="Arial"/>
          <w:sz w:val="24"/>
          <w:szCs w:val="24"/>
        </w:rPr>
        <w:t xml:space="preserve"> zapewnienie stanowisk parkingowych, w tym miejsca przeznaczonego na parkowanie pojazdów wyposażonych w kartę parkingową, zgodnie z przepisami odrębnymi, w ilości nie mniejszej niż:</w:t>
      </w:r>
    </w:p>
    <w:p w14:paraId="07B3E00F" w14:textId="77777777" w:rsidR="00C960C3" w:rsidRPr="006A467F" w:rsidRDefault="00C960C3" w:rsidP="00C960C3">
      <w:pPr>
        <w:pStyle w:val="Akapitzlist"/>
        <w:widowControl w:val="0"/>
        <w:numPr>
          <w:ilvl w:val="4"/>
          <w:numId w:val="13"/>
        </w:numPr>
        <w:tabs>
          <w:tab w:val="clear" w:pos="3600"/>
        </w:tabs>
        <w:suppressAutoHyphens/>
        <w:autoSpaceDE w:val="0"/>
        <w:spacing w:after="0" w:line="276" w:lineRule="auto"/>
        <w:ind w:left="709" w:hanging="283"/>
        <w:contextualSpacing w:val="0"/>
        <w:jc w:val="both"/>
        <w:rPr>
          <w:rFonts w:ascii="Arial" w:hAnsi="Arial" w:cs="Arial"/>
          <w:sz w:val="24"/>
          <w:szCs w:val="24"/>
        </w:rPr>
      </w:pPr>
      <w:bookmarkStart w:id="4" w:name="_Hlk140558209"/>
      <w:r w:rsidRPr="006A467F">
        <w:rPr>
          <w:rFonts w:ascii="Arial" w:hAnsi="Arial" w:cs="Arial"/>
          <w:sz w:val="24"/>
          <w:szCs w:val="24"/>
        </w:rPr>
        <w:t>2 stanowiska postojowe na 1 budynek mieszkalny jednorodzinny lub 2 stanowiska postojowe na każdy lokal mieszkalny;</w:t>
      </w:r>
    </w:p>
    <w:p w14:paraId="1AA751A7" w14:textId="77777777" w:rsidR="00C960C3" w:rsidRPr="006A467F" w:rsidRDefault="00C960C3" w:rsidP="00C960C3">
      <w:pPr>
        <w:pStyle w:val="Akapitzlist"/>
        <w:widowControl w:val="0"/>
        <w:numPr>
          <w:ilvl w:val="4"/>
          <w:numId w:val="13"/>
        </w:numPr>
        <w:tabs>
          <w:tab w:val="clear" w:pos="3600"/>
        </w:tabs>
        <w:suppressAutoHyphens/>
        <w:autoSpaceDE w:val="0"/>
        <w:spacing w:after="240" w:line="276" w:lineRule="auto"/>
        <w:ind w:left="709" w:hanging="284"/>
        <w:contextualSpacing w:val="0"/>
        <w:jc w:val="both"/>
        <w:rPr>
          <w:rFonts w:ascii="Arial" w:hAnsi="Arial" w:cs="Arial"/>
          <w:sz w:val="24"/>
          <w:szCs w:val="24"/>
        </w:rPr>
      </w:pPr>
      <w:r w:rsidRPr="006A467F">
        <w:rPr>
          <w:rFonts w:ascii="Arial" w:hAnsi="Arial" w:cs="Arial"/>
          <w:sz w:val="24"/>
          <w:szCs w:val="24"/>
        </w:rPr>
        <w:t>1 stanowisko postojowe na każde rozpoczęte 50 m</w:t>
      </w:r>
      <w:r w:rsidRPr="006A467F">
        <w:rPr>
          <w:rFonts w:ascii="Arial" w:hAnsi="Arial" w:cs="Arial"/>
          <w:sz w:val="24"/>
          <w:szCs w:val="24"/>
          <w:vertAlign w:val="superscript"/>
        </w:rPr>
        <w:t>2</w:t>
      </w:r>
      <w:r w:rsidRPr="006A467F">
        <w:rPr>
          <w:rFonts w:ascii="Arial" w:hAnsi="Arial" w:cs="Arial"/>
          <w:sz w:val="24"/>
          <w:szCs w:val="24"/>
        </w:rPr>
        <w:t xml:space="preserve"> powierzchni użytkowej zabudowy usługowej lub lokalu użytkowego realizowanego w ramach zabudowy mieszkaniowej na podstawie przepisów odrębnych.</w:t>
      </w:r>
      <w:bookmarkEnd w:id="4"/>
    </w:p>
    <w:p w14:paraId="1FF441F8" w14:textId="77777777" w:rsidR="00C960C3" w:rsidRPr="006A467F" w:rsidRDefault="00C960C3" w:rsidP="00C960C3">
      <w:pPr>
        <w:suppressAutoHyphens/>
        <w:spacing w:after="0" w:line="276" w:lineRule="auto"/>
        <w:ind w:firstLine="426"/>
        <w:jc w:val="both"/>
        <w:rPr>
          <w:rFonts w:ascii="Arial" w:eastAsia="Times New Roman" w:hAnsi="Arial" w:cs="Arial"/>
          <w:b/>
          <w:bCs/>
          <w:sz w:val="24"/>
          <w:szCs w:val="24"/>
        </w:rPr>
      </w:pPr>
      <w:r w:rsidRPr="006A467F">
        <w:rPr>
          <w:rFonts w:ascii="Arial" w:eastAsia="Times New Roman" w:hAnsi="Arial" w:cs="Arial"/>
          <w:b/>
          <w:bCs/>
          <w:sz w:val="24"/>
          <w:szCs w:val="24"/>
        </w:rPr>
        <w:t xml:space="preserve">§ 20. </w:t>
      </w:r>
      <w:r w:rsidRPr="006A467F">
        <w:rPr>
          <w:rFonts w:ascii="Arial" w:eastAsia="Times New Roman" w:hAnsi="Arial" w:cs="Arial"/>
          <w:sz w:val="24"/>
          <w:szCs w:val="24"/>
        </w:rPr>
        <w:t>W zakresie zasad modernizacji, rozbudowy i budowy systemów infrastruktury technicznej ustala się:</w:t>
      </w:r>
    </w:p>
    <w:p w14:paraId="789399D0" w14:textId="77777777" w:rsidR="00C960C3" w:rsidRPr="006A467F" w:rsidRDefault="00C960C3" w:rsidP="00C960C3">
      <w:pPr>
        <w:numPr>
          <w:ilvl w:val="0"/>
          <w:numId w:val="7"/>
        </w:numPr>
        <w:tabs>
          <w:tab w:val="left" w:pos="426"/>
          <w:tab w:val="left" w:pos="757"/>
          <w:tab w:val="left" w:pos="426"/>
        </w:tabs>
        <w:suppressAutoHyphens/>
        <w:spacing w:after="0" w:line="276" w:lineRule="auto"/>
        <w:ind w:left="425" w:hanging="425"/>
        <w:jc w:val="both"/>
        <w:rPr>
          <w:rFonts w:ascii="Arial" w:eastAsia="Times New Roman" w:hAnsi="Arial" w:cs="Arial"/>
          <w:sz w:val="24"/>
          <w:szCs w:val="24"/>
        </w:rPr>
      </w:pPr>
      <w:r w:rsidRPr="006A467F">
        <w:rPr>
          <w:rFonts w:ascii="Arial" w:eastAsia="Times New Roman" w:hAnsi="Arial" w:cs="Arial"/>
          <w:sz w:val="24"/>
          <w:szCs w:val="24"/>
        </w:rPr>
        <w:t>powiązanie sieci infrastruktury technicznej z układem zewnętrznym oraz zapewnienie dostępu do sieci zgodnie z przepisami odrębnymi;</w:t>
      </w:r>
    </w:p>
    <w:p w14:paraId="5180AEC8" w14:textId="77777777" w:rsidR="00C960C3" w:rsidRPr="006A467F" w:rsidRDefault="00C960C3" w:rsidP="00C960C3">
      <w:pPr>
        <w:numPr>
          <w:ilvl w:val="0"/>
          <w:numId w:val="7"/>
        </w:numPr>
        <w:tabs>
          <w:tab w:val="left" w:pos="757"/>
          <w:tab w:val="left" w:pos="426"/>
        </w:tabs>
        <w:suppressAutoHyphens/>
        <w:spacing w:after="0" w:line="276" w:lineRule="auto"/>
        <w:ind w:left="425" w:hanging="425"/>
        <w:jc w:val="both"/>
        <w:rPr>
          <w:rFonts w:ascii="Arial" w:eastAsia="Times New Roman" w:hAnsi="Arial" w:cs="Arial"/>
          <w:sz w:val="24"/>
          <w:szCs w:val="24"/>
        </w:rPr>
      </w:pPr>
      <w:r w:rsidRPr="006A467F">
        <w:rPr>
          <w:rFonts w:ascii="Arial" w:eastAsia="Times New Roman" w:hAnsi="Arial" w:cs="Arial"/>
          <w:sz w:val="24"/>
          <w:szCs w:val="24"/>
        </w:rPr>
        <w:t>dopuszczenie robót budowlanych w zakresie sieci infrastruktury technicznej;</w:t>
      </w:r>
    </w:p>
    <w:p w14:paraId="50BE0FFD" w14:textId="77777777" w:rsidR="00C960C3" w:rsidRPr="006A467F" w:rsidRDefault="00C960C3" w:rsidP="00C960C3">
      <w:pPr>
        <w:keepNext/>
        <w:keepLines/>
        <w:numPr>
          <w:ilvl w:val="0"/>
          <w:numId w:val="7"/>
        </w:numPr>
        <w:tabs>
          <w:tab w:val="left" w:pos="757"/>
          <w:tab w:val="left" w:pos="426"/>
        </w:tabs>
        <w:suppressAutoHyphens/>
        <w:spacing w:after="0" w:line="276" w:lineRule="auto"/>
        <w:ind w:left="425" w:hanging="425"/>
        <w:jc w:val="both"/>
        <w:rPr>
          <w:rFonts w:ascii="Arial" w:eastAsia="Times New Roman" w:hAnsi="Arial" w:cs="Arial"/>
          <w:sz w:val="24"/>
          <w:szCs w:val="24"/>
        </w:rPr>
      </w:pPr>
      <w:r w:rsidRPr="006A467F">
        <w:rPr>
          <w:rFonts w:ascii="Arial" w:eastAsia="Times New Roman" w:hAnsi="Arial" w:cs="Arial"/>
          <w:sz w:val="24"/>
          <w:szCs w:val="24"/>
        </w:rPr>
        <w:t>dopuszczenie lokalizacji sieci infrastruktury technicznej na terenach komunikacji za zezwoleniem zarządcy drogi;</w:t>
      </w:r>
    </w:p>
    <w:p w14:paraId="267834E1" w14:textId="77777777" w:rsidR="00C960C3" w:rsidRPr="006A467F" w:rsidRDefault="00C960C3" w:rsidP="00C960C3">
      <w:pPr>
        <w:numPr>
          <w:ilvl w:val="0"/>
          <w:numId w:val="7"/>
        </w:numPr>
        <w:tabs>
          <w:tab w:val="left" w:pos="757"/>
          <w:tab w:val="left" w:pos="426"/>
        </w:tabs>
        <w:suppressAutoHyphens/>
        <w:spacing w:after="0" w:line="276" w:lineRule="auto"/>
        <w:ind w:left="425" w:hanging="425"/>
        <w:jc w:val="both"/>
        <w:rPr>
          <w:rFonts w:ascii="Arial" w:eastAsia="Times New Roman" w:hAnsi="Arial" w:cs="Arial"/>
          <w:sz w:val="24"/>
          <w:szCs w:val="24"/>
        </w:rPr>
      </w:pPr>
      <w:r w:rsidRPr="006A467F">
        <w:rPr>
          <w:rFonts w:ascii="Arial" w:eastAsia="Times New Roman" w:hAnsi="Arial" w:cs="Arial"/>
          <w:sz w:val="24"/>
          <w:szCs w:val="24"/>
        </w:rPr>
        <w:t>zaopatrzenie w wodę z sieci wodociągowej;</w:t>
      </w:r>
    </w:p>
    <w:p w14:paraId="6C9158A7" w14:textId="77777777" w:rsidR="00C960C3" w:rsidRPr="006A467F" w:rsidRDefault="00C960C3" w:rsidP="00C960C3">
      <w:pPr>
        <w:numPr>
          <w:ilvl w:val="0"/>
          <w:numId w:val="7"/>
        </w:numPr>
        <w:tabs>
          <w:tab w:val="left" w:pos="757"/>
          <w:tab w:val="left" w:pos="426"/>
        </w:tabs>
        <w:suppressAutoHyphens/>
        <w:spacing w:after="0" w:line="276" w:lineRule="auto"/>
        <w:ind w:left="425" w:hanging="425"/>
        <w:jc w:val="both"/>
        <w:rPr>
          <w:rFonts w:ascii="Arial" w:hAnsi="Arial" w:cs="Arial"/>
          <w:sz w:val="24"/>
          <w:szCs w:val="24"/>
        </w:rPr>
      </w:pPr>
      <w:r w:rsidRPr="006A467F">
        <w:rPr>
          <w:rFonts w:ascii="Arial" w:hAnsi="Arial" w:cs="Arial"/>
          <w:sz w:val="24"/>
          <w:szCs w:val="24"/>
        </w:rPr>
        <w:lastRenderedPageBreak/>
        <w:t>odprowadzenie ścieków bytowych i komunalnych do sieci kanalizacji sanitarnej z uwzględnieniem pkt 6 i 7;</w:t>
      </w:r>
    </w:p>
    <w:p w14:paraId="1F02F25C" w14:textId="77777777" w:rsidR="00C960C3" w:rsidRPr="006A467F" w:rsidRDefault="00C960C3" w:rsidP="00C960C3">
      <w:pPr>
        <w:numPr>
          <w:ilvl w:val="0"/>
          <w:numId w:val="7"/>
        </w:numPr>
        <w:tabs>
          <w:tab w:val="left" w:pos="757"/>
          <w:tab w:val="left" w:pos="426"/>
        </w:tabs>
        <w:suppressAutoHyphens/>
        <w:spacing w:after="0" w:line="276" w:lineRule="auto"/>
        <w:ind w:left="425" w:hanging="425"/>
        <w:jc w:val="both"/>
        <w:rPr>
          <w:rFonts w:ascii="Arial" w:hAnsi="Arial" w:cs="Arial"/>
          <w:sz w:val="24"/>
          <w:szCs w:val="24"/>
        </w:rPr>
      </w:pPr>
      <w:r w:rsidRPr="006A467F">
        <w:rPr>
          <w:rFonts w:ascii="Arial" w:hAnsi="Arial" w:cs="Arial"/>
          <w:sz w:val="24"/>
          <w:szCs w:val="24"/>
        </w:rPr>
        <w:t>do czasu realizacji sieci kanalizacji sanitarnej, dopuszczenie stosowania zbiorników bezodpływowych do odprowadzania ścieków komunalnych;</w:t>
      </w:r>
    </w:p>
    <w:p w14:paraId="4F187848" w14:textId="77777777" w:rsidR="00C960C3" w:rsidRPr="006A467F" w:rsidRDefault="00C960C3" w:rsidP="00C960C3">
      <w:pPr>
        <w:keepLines/>
        <w:numPr>
          <w:ilvl w:val="0"/>
          <w:numId w:val="7"/>
        </w:numPr>
        <w:tabs>
          <w:tab w:val="left" w:pos="426"/>
          <w:tab w:val="left" w:pos="757"/>
        </w:tabs>
        <w:suppressAutoHyphens/>
        <w:spacing w:after="0" w:line="276" w:lineRule="auto"/>
        <w:ind w:left="425" w:hanging="425"/>
        <w:jc w:val="both"/>
        <w:rPr>
          <w:rFonts w:ascii="Arial" w:hAnsi="Arial" w:cs="Arial"/>
          <w:sz w:val="24"/>
          <w:szCs w:val="24"/>
        </w:rPr>
      </w:pPr>
      <w:r w:rsidRPr="006A467F">
        <w:rPr>
          <w:rFonts w:ascii="Arial" w:hAnsi="Arial" w:cs="Arial"/>
          <w:sz w:val="24"/>
          <w:szCs w:val="24"/>
        </w:rPr>
        <w:t>zakaz stosowania indywidualnych oczyszczalni ścieków;</w:t>
      </w:r>
    </w:p>
    <w:p w14:paraId="78CB3938" w14:textId="77777777" w:rsidR="00C960C3" w:rsidRPr="006A467F" w:rsidRDefault="00C960C3" w:rsidP="00C960C3">
      <w:pPr>
        <w:numPr>
          <w:ilvl w:val="0"/>
          <w:numId w:val="7"/>
        </w:numPr>
        <w:tabs>
          <w:tab w:val="left" w:pos="426"/>
          <w:tab w:val="left" w:pos="757"/>
        </w:tabs>
        <w:suppressAutoHyphens/>
        <w:spacing w:after="0" w:line="276" w:lineRule="auto"/>
        <w:ind w:left="425" w:hanging="425"/>
        <w:jc w:val="both"/>
        <w:rPr>
          <w:rFonts w:ascii="Arial" w:hAnsi="Arial" w:cs="Arial"/>
          <w:sz w:val="24"/>
          <w:szCs w:val="24"/>
        </w:rPr>
      </w:pPr>
      <w:r w:rsidRPr="006A467F">
        <w:rPr>
          <w:rFonts w:ascii="Arial" w:hAnsi="Arial" w:cs="Arial"/>
          <w:sz w:val="24"/>
          <w:szCs w:val="24"/>
        </w:rPr>
        <w:t>odprowadzanie wód opadowych i roztopowych zgodnie z przepisami odrębnymi;</w:t>
      </w:r>
    </w:p>
    <w:p w14:paraId="275F1C18" w14:textId="77777777" w:rsidR="00C960C3" w:rsidRPr="006A467F" w:rsidRDefault="00C960C3" w:rsidP="00C960C3">
      <w:pPr>
        <w:numPr>
          <w:ilvl w:val="0"/>
          <w:numId w:val="7"/>
        </w:numPr>
        <w:tabs>
          <w:tab w:val="left" w:pos="426"/>
        </w:tabs>
        <w:suppressAutoHyphens/>
        <w:spacing w:after="0" w:line="276" w:lineRule="auto"/>
        <w:ind w:left="425" w:hanging="425"/>
        <w:jc w:val="both"/>
        <w:rPr>
          <w:rFonts w:ascii="Arial" w:eastAsia="Times New Roman" w:hAnsi="Arial" w:cs="Arial"/>
          <w:sz w:val="24"/>
          <w:szCs w:val="24"/>
        </w:rPr>
      </w:pPr>
      <w:r w:rsidRPr="006A467F">
        <w:rPr>
          <w:rFonts w:ascii="Arial" w:eastAsia="Times New Roman" w:hAnsi="Arial" w:cs="Arial"/>
          <w:sz w:val="24"/>
          <w:szCs w:val="24"/>
        </w:rPr>
        <w:t>zagospodarowanie odpadów zgodnie z regulaminem utrzymania czystości i porządku na terenie gminy oraz przepisami o odpadach;</w:t>
      </w:r>
    </w:p>
    <w:p w14:paraId="06C59D36" w14:textId="77777777" w:rsidR="00C960C3" w:rsidRPr="006A467F" w:rsidRDefault="00C960C3" w:rsidP="00C960C3">
      <w:pPr>
        <w:numPr>
          <w:ilvl w:val="0"/>
          <w:numId w:val="7"/>
        </w:numPr>
        <w:tabs>
          <w:tab w:val="left" w:pos="757"/>
          <w:tab w:val="left" w:pos="426"/>
        </w:tabs>
        <w:suppressAutoHyphens/>
        <w:spacing w:after="0" w:line="276" w:lineRule="auto"/>
        <w:ind w:left="425" w:hanging="425"/>
        <w:jc w:val="both"/>
        <w:rPr>
          <w:rFonts w:ascii="Arial" w:hAnsi="Arial" w:cs="Arial"/>
          <w:sz w:val="24"/>
          <w:szCs w:val="24"/>
        </w:rPr>
      </w:pPr>
      <w:r w:rsidRPr="006A467F">
        <w:rPr>
          <w:rFonts w:ascii="Arial" w:hAnsi="Arial" w:cs="Arial"/>
          <w:sz w:val="24"/>
          <w:szCs w:val="24"/>
        </w:rPr>
        <w:t>zaopatrzenie w gaz z sieci gazowej;</w:t>
      </w:r>
    </w:p>
    <w:p w14:paraId="662CE7F2" w14:textId="77777777" w:rsidR="00C960C3" w:rsidRPr="006A467F" w:rsidRDefault="00C960C3" w:rsidP="00C960C3">
      <w:pPr>
        <w:numPr>
          <w:ilvl w:val="0"/>
          <w:numId w:val="7"/>
        </w:numPr>
        <w:tabs>
          <w:tab w:val="left" w:pos="757"/>
          <w:tab w:val="left" w:pos="426"/>
        </w:tabs>
        <w:suppressAutoHyphens/>
        <w:spacing w:after="0" w:line="276" w:lineRule="auto"/>
        <w:ind w:left="425" w:hanging="425"/>
        <w:jc w:val="both"/>
        <w:rPr>
          <w:rFonts w:ascii="Arial" w:hAnsi="Arial" w:cs="Arial"/>
          <w:sz w:val="24"/>
          <w:szCs w:val="24"/>
        </w:rPr>
      </w:pPr>
      <w:r w:rsidRPr="006A467F">
        <w:rPr>
          <w:rFonts w:ascii="Arial" w:hAnsi="Arial" w:cs="Arial"/>
          <w:sz w:val="24"/>
          <w:szCs w:val="24"/>
        </w:rPr>
        <w:t>dopuszczenie zaopatrzenia w gaz z indywidualnych zbiorników na gaz płynny;</w:t>
      </w:r>
    </w:p>
    <w:p w14:paraId="63CB2C1E" w14:textId="77777777" w:rsidR="00C960C3" w:rsidRPr="006A467F" w:rsidRDefault="00C960C3" w:rsidP="00C960C3">
      <w:pPr>
        <w:numPr>
          <w:ilvl w:val="0"/>
          <w:numId w:val="7"/>
        </w:numPr>
        <w:tabs>
          <w:tab w:val="left" w:pos="757"/>
          <w:tab w:val="left" w:pos="426"/>
        </w:tabs>
        <w:suppressAutoHyphens/>
        <w:spacing w:after="0" w:line="276" w:lineRule="auto"/>
        <w:ind w:left="425" w:hanging="425"/>
        <w:jc w:val="both"/>
        <w:rPr>
          <w:rFonts w:ascii="Arial" w:hAnsi="Arial" w:cs="Arial"/>
          <w:sz w:val="24"/>
          <w:szCs w:val="24"/>
        </w:rPr>
      </w:pPr>
      <w:r w:rsidRPr="006A467F">
        <w:rPr>
          <w:rFonts w:ascii="Arial" w:hAnsi="Arial" w:cs="Arial"/>
          <w:sz w:val="24"/>
          <w:szCs w:val="24"/>
        </w:rPr>
        <w:t>zaopatrzenie w ciepło wytwarzane z paliw: płynnych, gazowych i stałych charakteryzujących się niskimi wskaźnikami emisji, energii elektrycznej lub mikroinstalacji, zgodnie z przepisami odrębnymi;</w:t>
      </w:r>
    </w:p>
    <w:p w14:paraId="046868BF" w14:textId="77777777" w:rsidR="00C960C3" w:rsidRPr="006A467F" w:rsidRDefault="00C960C3" w:rsidP="00C960C3">
      <w:pPr>
        <w:numPr>
          <w:ilvl w:val="0"/>
          <w:numId w:val="7"/>
        </w:numPr>
        <w:tabs>
          <w:tab w:val="left" w:pos="757"/>
          <w:tab w:val="left" w:pos="426"/>
        </w:tabs>
        <w:suppressAutoHyphens/>
        <w:spacing w:after="0" w:line="276" w:lineRule="auto"/>
        <w:ind w:left="425" w:hanging="425"/>
        <w:jc w:val="both"/>
        <w:rPr>
          <w:rFonts w:ascii="Arial" w:hAnsi="Arial" w:cs="Arial"/>
          <w:sz w:val="24"/>
          <w:szCs w:val="24"/>
        </w:rPr>
      </w:pPr>
      <w:r w:rsidRPr="006A467F">
        <w:rPr>
          <w:rFonts w:ascii="Arial" w:hAnsi="Arial" w:cs="Arial"/>
          <w:sz w:val="24"/>
          <w:szCs w:val="24"/>
        </w:rPr>
        <w:t>zaopatrzenie w energię elektryczną z sieci elektroenergetycznej lub mikroinstalacji;</w:t>
      </w:r>
    </w:p>
    <w:p w14:paraId="348725CE" w14:textId="77777777" w:rsidR="00C960C3" w:rsidRPr="006A467F" w:rsidRDefault="00C960C3" w:rsidP="00C960C3">
      <w:pPr>
        <w:numPr>
          <w:ilvl w:val="0"/>
          <w:numId w:val="7"/>
        </w:numPr>
        <w:tabs>
          <w:tab w:val="left" w:pos="757"/>
          <w:tab w:val="left" w:pos="426"/>
        </w:tabs>
        <w:suppressAutoHyphens/>
        <w:spacing w:after="240" w:line="276" w:lineRule="auto"/>
        <w:ind w:left="425" w:hanging="425"/>
        <w:jc w:val="both"/>
        <w:rPr>
          <w:rFonts w:ascii="Arial" w:hAnsi="Arial" w:cs="Arial"/>
          <w:sz w:val="24"/>
          <w:szCs w:val="24"/>
        </w:rPr>
      </w:pPr>
      <w:r w:rsidRPr="006A467F">
        <w:rPr>
          <w:rFonts w:ascii="Arial" w:hAnsi="Arial" w:cs="Arial"/>
          <w:sz w:val="24"/>
          <w:szCs w:val="24"/>
        </w:rPr>
        <w:t>nakaz lokalizacji linii elektroenergetycznych i telekomunikacyjnych jako kablowych.</w:t>
      </w:r>
    </w:p>
    <w:p w14:paraId="3FC20F13" w14:textId="77777777" w:rsidR="00C960C3" w:rsidRPr="006A467F" w:rsidRDefault="00C960C3" w:rsidP="00C960C3">
      <w:pPr>
        <w:suppressAutoHyphens/>
        <w:spacing w:after="240" w:line="276" w:lineRule="auto"/>
        <w:ind w:firstLine="425"/>
        <w:jc w:val="both"/>
        <w:rPr>
          <w:rFonts w:ascii="Arial" w:eastAsia="Times New Roman" w:hAnsi="Arial" w:cs="Arial"/>
          <w:sz w:val="24"/>
          <w:szCs w:val="24"/>
        </w:rPr>
      </w:pPr>
      <w:r w:rsidRPr="006A467F">
        <w:rPr>
          <w:rFonts w:ascii="Arial" w:eastAsia="Times New Roman" w:hAnsi="Arial" w:cs="Arial"/>
          <w:b/>
          <w:bCs/>
          <w:sz w:val="24"/>
          <w:szCs w:val="24"/>
        </w:rPr>
        <w:t xml:space="preserve">§ 21. </w:t>
      </w:r>
      <w:r w:rsidRPr="006A467F">
        <w:rPr>
          <w:rFonts w:ascii="Arial" w:eastAsia="Times New Roman" w:hAnsi="Arial" w:cs="Arial"/>
          <w:sz w:val="24"/>
          <w:szCs w:val="24"/>
        </w:rPr>
        <w:t>Nie określa się innych niż dotychczasowe sposobów i terminów tymczasowego zagospodarowania, urządzenia i użytkowania terenów.</w:t>
      </w:r>
    </w:p>
    <w:p w14:paraId="12C9316F" w14:textId="77777777" w:rsidR="00C960C3" w:rsidRPr="006A467F" w:rsidRDefault="00C960C3" w:rsidP="00C960C3">
      <w:pPr>
        <w:tabs>
          <w:tab w:val="left" w:pos="426"/>
        </w:tabs>
        <w:suppressAutoHyphens/>
        <w:spacing w:after="240" w:line="276" w:lineRule="auto"/>
        <w:ind w:firstLine="425"/>
        <w:jc w:val="both"/>
        <w:rPr>
          <w:rFonts w:ascii="Arial" w:eastAsia="Times New Roman" w:hAnsi="Arial" w:cs="Arial"/>
          <w:sz w:val="24"/>
          <w:szCs w:val="24"/>
        </w:rPr>
      </w:pPr>
      <w:r w:rsidRPr="006A467F">
        <w:rPr>
          <w:rFonts w:ascii="Arial" w:eastAsia="Times New Roman" w:hAnsi="Arial" w:cs="Arial"/>
          <w:b/>
          <w:bCs/>
          <w:sz w:val="24"/>
          <w:szCs w:val="24"/>
        </w:rPr>
        <w:t xml:space="preserve">§ 22. </w:t>
      </w:r>
      <w:r w:rsidRPr="006A467F">
        <w:rPr>
          <w:rFonts w:ascii="Arial" w:eastAsia="Times New Roman" w:hAnsi="Arial" w:cs="Arial"/>
          <w:sz w:val="24"/>
          <w:szCs w:val="24"/>
        </w:rPr>
        <w:t xml:space="preserve">Ustala się stawkę służącą naliczeniu jednorazowej opłaty, o której mowa w art. 36 ust. 4 ustawy z dnia 27 marca 2003 r. o planowaniu i zagospodarowaniu przestrzennym w wysokości 30%. </w:t>
      </w:r>
    </w:p>
    <w:p w14:paraId="4B7A2785" w14:textId="77777777" w:rsidR="00C960C3" w:rsidRPr="006A467F" w:rsidRDefault="00C960C3" w:rsidP="00C960C3">
      <w:pPr>
        <w:suppressAutoHyphens/>
        <w:spacing w:after="240" w:line="276" w:lineRule="auto"/>
        <w:ind w:firstLine="425"/>
        <w:jc w:val="both"/>
        <w:rPr>
          <w:rFonts w:ascii="Arial" w:eastAsia="Times New Roman" w:hAnsi="Arial" w:cs="Arial"/>
          <w:b/>
          <w:bCs/>
          <w:sz w:val="24"/>
          <w:szCs w:val="24"/>
        </w:rPr>
      </w:pPr>
      <w:r w:rsidRPr="006A467F">
        <w:rPr>
          <w:rFonts w:ascii="Arial" w:eastAsia="Times New Roman" w:hAnsi="Arial" w:cs="Arial"/>
          <w:b/>
          <w:bCs/>
          <w:sz w:val="24"/>
          <w:szCs w:val="24"/>
        </w:rPr>
        <w:t xml:space="preserve">§ 23. </w:t>
      </w:r>
      <w:r w:rsidRPr="006A467F">
        <w:rPr>
          <w:rFonts w:ascii="Arial" w:eastAsia="Times New Roman" w:hAnsi="Arial" w:cs="Arial"/>
          <w:sz w:val="24"/>
          <w:szCs w:val="24"/>
        </w:rPr>
        <w:t>Wykonanie niniejszej uchwały powierza się Burmistrzowi Trzemeszna.</w:t>
      </w:r>
    </w:p>
    <w:p w14:paraId="284AFC00" w14:textId="0ECC1420" w:rsidR="00C960C3" w:rsidRPr="006A467F" w:rsidRDefault="00C960C3" w:rsidP="00C960C3">
      <w:pPr>
        <w:suppressAutoHyphens/>
        <w:spacing w:after="0" w:line="276" w:lineRule="auto"/>
        <w:ind w:firstLine="426"/>
        <w:jc w:val="both"/>
        <w:rPr>
          <w:rFonts w:ascii="Arial" w:eastAsia="Times New Roman" w:hAnsi="Arial" w:cs="Arial"/>
          <w:spacing w:val="-6"/>
          <w:sz w:val="24"/>
          <w:szCs w:val="24"/>
        </w:rPr>
      </w:pPr>
      <w:r w:rsidRPr="006A467F">
        <w:rPr>
          <w:rFonts w:ascii="Arial" w:eastAsia="Times New Roman" w:hAnsi="Arial" w:cs="Arial"/>
          <w:b/>
          <w:bCs/>
          <w:spacing w:val="-6"/>
          <w:sz w:val="24"/>
          <w:szCs w:val="24"/>
        </w:rPr>
        <w:t xml:space="preserve">§ 24. </w:t>
      </w:r>
      <w:r w:rsidRPr="006A467F">
        <w:rPr>
          <w:rFonts w:ascii="Arial" w:eastAsia="Times New Roman" w:hAnsi="Arial" w:cs="Arial"/>
          <w:spacing w:val="-6"/>
          <w:sz w:val="24"/>
          <w:szCs w:val="24"/>
        </w:rPr>
        <w:t>Uchwała wchodzi w</w:t>
      </w:r>
      <w:r w:rsidR="002436A1">
        <w:rPr>
          <w:rFonts w:ascii="Arial" w:eastAsia="Times New Roman" w:hAnsi="Arial" w:cs="Arial"/>
          <w:spacing w:val="-6"/>
          <w:sz w:val="24"/>
          <w:szCs w:val="24"/>
        </w:rPr>
        <w:t xml:space="preserve"> życie po upływie 14 dni od dnia</w:t>
      </w:r>
      <w:r w:rsidRPr="006A467F">
        <w:rPr>
          <w:rFonts w:ascii="Arial" w:eastAsia="Times New Roman" w:hAnsi="Arial" w:cs="Arial"/>
          <w:spacing w:val="-6"/>
          <w:sz w:val="24"/>
          <w:szCs w:val="24"/>
        </w:rPr>
        <w:t xml:space="preserve"> jej ogłoszenia w Dzienniku Urzędowym Województwa Wielkopolskiego.</w:t>
      </w:r>
    </w:p>
    <w:p w14:paraId="5FB247F1" w14:textId="77777777" w:rsidR="00C960C3" w:rsidRPr="006A467F" w:rsidRDefault="00C960C3" w:rsidP="00C960C3">
      <w:pPr>
        <w:rPr>
          <w:rFonts w:ascii="Arial" w:eastAsia="Times New Roman" w:hAnsi="Arial" w:cs="Arial"/>
          <w:color w:val="EE0000"/>
          <w:spacing w:val="-6"/>
          <w:sz w:val="24"/>
          <w:szCs w:val="24"/>
        </w:rPr>
      </w:pPr>
    </w:p>
    <w:p w14:paraId="48CA018D" w14:textId="77777777" w:rsidR="00C960C3" w:rsidRPr="006A467F" w:rsidRDefault="00C960C3" w:rsidP="009A71FD">
      <w:pPr>
        <w:spacing w:after="360" w:line="276" w:lineRule="auto"/>
        <w:ind w:firstLine="425"/>
        <w:jc w:val="both"/>
        <w:rPr>
          <w:rFonts w:ascii="Arial" w:eastAsia="Times New Roman" w:hAnsi="Arial" w:cs="Arial"/>
          <w:sz w:val="24"/>
          <w:szCs w:val="24"/>
        </w:rPr>
      </w:pPr>
    </w:p>
    <w:p w14:paraId="5153D308" w14:textId="77777777" w:rsidR="00C960C3" w:rsidRPr="006A467F" w:rsidRDefault="00C960C3" w:rsidP="009A71FD">
      <w:pPr>
        <w:spacing w:after="360" w:line="276" w:lineRule="auto"/>
        <w:ind w:firstLine="425"/>
        <w:jc w:val="both"/>
        <w:rPr>
          <w:rFonts w:ascii="Arial" w:eastAsia="Times New Roman" w:hAnsi="Arial" w:cs="Arial"/>
          <w:sz w:val="24"/>
          <w:szCs w:val="24"/>
        </w:rPr>
      </w:pPr>
    </w:p>
    <w:p w14:paraId="17D3AEF4" w14:textId="77777777" w:rsidR="00C960C3" w:rsidRPr="006A467F" w:rsidRDefault="00C960C3" w:rsidP="009A71FD">
      <w:pPr>
        <w:spacing w:after="360" w:line="276" w:lineRule="auto"/>
        <w:ind w:firstLine="425"/>
        <w:jc w:val="both"/>
        <w:rPr>
          <w:rFonts w:ascii="Arial" w:eastAsia="Times New Roman" w:hAnsi="Arial" w:cs="Arial"/>
          <w:sz w:val="24"/>
          <w:szCs w:val="24"/>
        </w:rPr>
      </w:pPr>
    </w:p>
    <w:p w14:paraId="2EEB8056" w14:textId="77777777" w:rsidR="00C960C3" w:rsidRPr="006A467F" w:rsidRDefault="00C960C3" w:rsidP="009A71FD">
      <w:pPr>
        <w:spacing w:after="360" w:line="276" w:lineRule="auto"/>
        <w:ind w:firstLine="425"/>
        <w:jc w:val="both"/>
        <w:rPr>
          <w:rFonts w:ascii="Arial" w:eastAsia="Times New Roman" w:hAnsi="Arial" w:cs="Arial"/>
          <w:sz w:val="24"/>
          <w:szCs w:val="24"/>
        </w:rPr>
      </w:pPr>
    </w:p>
    <w:p w14:paraId="1BA737D7" w14:textId="77777777" w:rsidR="00C960C3" w:rsidRPr="006A467F" w:rsidRDefault="00C960C3" w:rsidP="009A71FD">
      <w:pPr>
        <w:spacing w:after="360" w:line="276" w:lineRule="auto"/>
        <w:ind w:firstLine="425"/>
        <w:jc w:val="both"/>
        <w:rPr>
          <w:rFonts w:ascii="Arial" w:eastAsia="Times New Roman" w:hAnsi="Arial" w:cs="Arial"/>
          <w:sz w:val="24"/>
          <w:szCs w:val="24"/>
        </w:rPr>
      </w:pPr>
    </w:p>
    <w:p w14:paraId="7915E95A" w14:textId="77777777" w:rsidR="00C960C3" w:rsidRPr="006A467F" w:rsidRDefault="00C960C3" w:rsidP="009A71FD">
      <w:pPr>
        <w:spacing w:after="360" w:line="276" w:lineRule="auto"/>
        <w:ind w:firstLine="425"/>
        <w:jc w:val="both"/>
        <w:rPr>
          <w:rFonts w:ascii="Arial" w:eastAsia="Times New Roman" w:hAnsi="Arial" w:cs="Arial"/>
          <w:sz w:val="24"/>
          <w:szCs w:val="24"/>
        </w:rPr>
      </w:pPr>
    </w:p>
    <w:p w14:paraId="34400F3F" w14:textId="77777777" w:rsidR="006A467F" w:rsidRPr="006A467F" w:rsidRDefault="006A467F" w:rsidP="006A467F">
      <w:pPr>
        <w:spacing w:after="360" w:line="276" w:lineRule="auto"/>
        <w:jc w:val="both"/>
        <w:rPr>
          <w:rFonts w:ascii="Arial" w:eastAsia="Times New Roman" w:hAnsi="Arial" w:cs="Arial"/>
          <w:sz w:val="24"/>
          <w:szCs w:val="24"/>
        </w:rPr>
      </w:pPr>
    </w:p>
    <w:p w14:paraId="1C326083" w14:textId="77777777" w:rsidR="00C960C3" w:rsidRPr="006A467F" w:rsidRDefault="00C960C3" w:rsidP="00C960C3">
      <w:pPr>
        <w:spacing w:after="0" w:line="276" w:lineRule="auto"/>
        <w:ind w:left="284"/>
        <w:jc w:val="center"/>
        <w:rPr>
          <w:rFonts w:ascii="Arial" w:eastAsia="Times New Roman" w:hAnsi="Arial" w:cs="Arial"/>
          <w:b/>
          <w:sz w:val="24"/>
          <w:szCs w:val="24"/>
        </w:rPr>
      </w:pPr>
      <w:r w:rsidRPr="006A467F">
        <w:rPr>
          <w:rFonts w:ascii="Arial" w:eastAsia="Times New Roman" w:hAnsi="Arial" w:cs="Arial"/>
          <w:b/>
          <w:sz w:val="24"/>
          <w:szCs w:val="24"/>
        </w:rPr>
        <w:lastRenderedPageBreak/>
        <w:t>U Z A S A D N I E N I E</w:t>
      </w:r>
    </w:p>
    <w:p w14:paraId="375DD8E6" w14:textId="4AAEE000" w:rsidR="00C960C3" w:rsidRPr="006A467F" w:rsidRDefault="00C960C3" w:rsidP="00403D17">
      <w:pPr>
        <w:spacing w:after="0" w:line="276" w:lineRule="auto"/>
        <w:ind w:left="284"/>
        <w:jc w:val="center"/>
        <w:rPr>
          <w:rFonts w:ascii="Arial" w:eastAsia="Times New Roman" w:hAnsi="Arial" w:cs="Arial"/>
          <w:b/>
          <w:sz w:val="24"/>
          <w:szCs w:val="24"/>
        </w:rPr>
      </w:pPr>
      <w:r w:rsidRPr="006A467F">
        <w:rPr>
          <w:rFonts w:ascii="Arial" w:eastAsia="Times New Roman" w:hAnsi="Arial" w:cs="Arial"/>
          <w:b/>
          <w:sz w:val="24"/>
          <w:szCs w:val="24"/>
        </w:rPr>
        <w:t>do uchwały Nr …/…/…</w:t>
      </w:r>
      <w:r w:rsidR="00403D17">
        <w:rPr>
          <w:rFonts w:ascii="Arial" w:eastAsia="Times New Roman" w:hAnsi="Arial" w:cs="Arial"/>
          <w:b/>
          <w:sz w:val="24"/>
          <w:szCs w:val="24"/>
        </w:rPr>
        <w:t xml:space="preserve"> </w:t>
      </w:r>
      <w:r w:rsidRPr="006A467F">
        <w:rPr>
          <w:rFonts w:ascii="Arial" w:eastAsia="Times New Roman" w:hAnsi="Arial" w:cs="Arial"/>
          <w:b/>
          <w:caps/>
          <w:snapToGrid w:val="0"/>
          <w:sz w:val="24"/>
          <w:szCs w:val="24"/>
        </w:rPr>
        <w:t>Rady MIEJSKIEJ TRZEMESZNA</w:t>
      </w:r>
    </w:p>
    <w:p w14:paraId="2656CB32" w14:textId="71FCB970" w:rsidR="00C960C3" w:rsidRPr="006A467F" w:rsidRDefault="00C960C3" w:rsidP="00C960C3">
      <w:pPr>
        <w:spacing w:after="0" w:line="276" w:lineRule="auto"/>
        <w:ind w:left="284"/>
        <w:jc w:val="center"/>
        <w:rPr>
          <w:rFonts w:ascii="Arial" w:eastAsia="Times New Roman" w:hAnsi="Arial" w:cs="Arial"/>
          <w:b/>
          <w:sz w:val="24"/>
          <w:szCs w:val="24"/>
        </w:rPr>
      </w:pPr>
      <w:r w:rsidRPr="006A467F">
        <w:rPr>
          <w:rFonts w:ascii="Arial" w:eastAsia="Times New Roman" w:hAnsi="Arial" w:cs="Arial"/>
          <w:b/>
          <w:sz w:val="24"/>
          <w:szCs w:val="24"/>
        </w:rPr>
        <w:t>z dnia</w:t>
      </w:r>
      <w:r w:rsidR="00DC1EE3" w:rsidRPr="006A467F">
        <w:rPr>
          <w:rFonts w:ascii="Arial" w:eastAsia="Times New Roman" w:hAnsi="Arial" w:cs="Arial"/>
          <w:b/>
          <w:sz w:val="24"/>
          <w:szCs w:val="24"/>
        </w:rPr>
        <w:t xml:space="preserve"> 30 czerwca 2026 r.</w:t>
      </w:r>
    </w:p>
    <w:p w14:paraId="6ABDF642" w14:textId="77777777" w:rsidR="00C960C3" w:rsidRPr="006A467F" w:rsidRDefault="00C960C3" w:rsidP="00C960C3">
      <w:pPr>
        <w:spacing w:after="0" w:line="276" w:lineRule="auto"/>
        <w:jc w:val="both"/>
        <w:rPr>
          <w:rFonts w:ascii="Arial" w:eastAsia="Times New Roman" w:hAnsi="Arial" w:cs="Arial"/>
          <w:color w:val="FF0000"/>
          <w:sz w:val="24"/>
          <w:szCs w:val="24"/>
        </w:rPr>
      </w:pPr>
    </w:p>
    <w:p w14:paraId="149D2B8E" w14:textId="77777777" w:rsidR="00C960C3" w:rsidRPr="006A467F" w:rsidRDefault="00C960C3" w:rsidP="00C960C3">
      <w:pPr>
        <w:numPr>
          <w:ilvl w:val="0"/>
          <w:numId w:val="22"/>
        </w:numPr>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Przedmiotowa uchwała jest konsekwencją Uchwały Nr X/94/2024 Rady Miejskiej Trzemeszna z dnia 30 października 2024 r. o przystąpieniu do sporządzenia miejscowego planu zagospodarowania przestrzennego części wsi Gołąbki gm. Trzemeszno.</w:t>
      </w:r>
    </w:p>
    <w:p w14:paraId="6C9C9770" w14:textId="77777777" w:rsidR="00C960C3" w:rsidRPr="006A467F" w:rsidRDefault="00C960C3" w:rsidP="00C960C3">
      <w:pPr>
        <w:numPr>
          <w:ilvl w:val="0"/>
          <w:numId w:val="22"/>
        </w:numPr>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 xml:space="preserve">Zgodnie z ustawą z dnia 27 marca 2003 r. o planowaniu i zagospodarowaniu przestrzennym </w:t>
      </w:r>
      <w:r w:rsidRPr="006A467F">
        <w:rPr>
          <w:rFonts w:ascii="Arial" w:hAnsi="Arial" w:cs="Arial"/>
          <w:sz w:val="24"/>
          <w:szCs w:val="24"/>
        </w:rPr>
        <w:t xml:space="preserve">(t.j. </w:t>
      </w:r>
      <w:r w:rsidRPr="006A467F">
        <w:rPr>
          <w:rFonts w:ascii="Arial" w:hAnsi="Arial" w:cs="Arial"/>
          <w:bCs/>
          <w:sz w:val="24"/>
          <w:szCs w:val="24"/>
        </w:rPr>
        <w:t xml:space="preserve">Dz. U. z 2026 r. poz. 538), </w:t>
      </w:r>
      <w:r w:rsidRPr="006A467F">
        <w:rPr>
          <w:rFonts w:ascii="Arial" w:eastAsia="Times New Roman" w:hAnsi="Arial" w:cs="Arial"/>
          <w:sz w:val="24"/>
          <w:szCs w:val="24"/>
        </w:rPr>
        <w:t xml:space="preserve">została przeprowadzona procedura sporządzania miejscowego planu, przewidziana w art. 17. </w:t>
      </w:r>
    </w:p>
    <w:p w14:paraId="4E6A8E03" w14:textId="77777777" w:rsidR="00C960C3" w:rsidRPr="006A467F" w:rsidRDefault="00C960C3" w:rsidP="00C960C3">
      <w:pPr>
        <w:numPr>
          <w:ilvl w:val="0"/>
          <w:numId w:val="22"/>
        </w:numPr>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Stosownie do art. 17 pkt 1 ww. ustawy, ukazało się ogłoszenie w prasie i obwieszczenie o przystąpieniu do sporządzenia miejscowego planu zagospodarowania przestrzennego części wsi Gołąbki gm. Trzemeszno, z możliwością składania wniosków w terminie 21 dni od dnia ukazania się ogłoszenia i obwieszczenia.</w:t>
      </w:r>
    </w:p>
    <w:p w14:paraId="68D6D956" w14:textId="77777777" w:rsidR="00C960C3" w:rsidRPr="006A467F" w:rsidRDefault="00C960C3" w:rsidP="00C960C3">
      <w:pPr>
        <w:numPr>
          <w:ilvl w:val="0"/>
          <w:numId w:val="22"/>
        </w:numPr>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 xml:space="preserve">Stosownie do art. 17 pkt 2 ww. ustawy o planowaniu i zagospodarowaniu przestrzennym, pismem o podjęciu uchwały i przystąpieniu do sporządzenia planu zostały zawiadomione instytucje oraz organy właściwe do uzgadniania i opiniowania planu. </w:t>
      </w:r>
    </w:p>
    <w:p w14:paraId="155CA6B0" w14:textId="77777777" w:rsidR="00C960C3" w:rsidRPr="006A467F" w:rsidRDefault="00C960C3" w:rsidP="00C960C3">
      <w:pPr>
        <w:numPr>
          <w:ilvl w:val="0"/>
          <w:numId w:val="22"/>
        </w:numPr>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Uzgodniono zakres i stopień szczegółowości informacji wymaganych w prognozie oddziaływania na środowisko z Regionalnym Dyrektorem Ochrony Środowiska w Poznaniu oraz z Państwowym Powiatowym Inspektorem Sanitarnym w Gnieźnie.</w:t>
      </w:r>
    </w:p>
    <w:p w14:paraId="1E737DBD" w14:textId="77777777" w:rsidR="00C960C3" w:rsidRPr="006A467F" w:rsidRDefault="00C960C3" w:rsidP="00C960C3">
      <w:pPr>
        <w:numPr>
          <w:ilvl w:val="0"/>
          <w:numId w:val="22"/>
        </w:numPr>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Zgodnie z art. 17 pkt 4 ww. ustawy sporządzono projekt miejscowego planu zagospodarowania wraz z prognozą oddziaływania na środowisko uwzględniając ustalenia Studium uwarunkowań i kierunków zagospodarowania przestrzennego miasta i gminy Trzemeszna, a także sporządzono prognozę skutków finansowych uchwalenia miejscowego planu z uwzględnieniem art. 36 ustawy.</w:t>
      </w:r>
    </w:p>
    <w:p w14:paraId="4FAB804B" w14:textId="77777777" w:rsidR="00C960C3" w:rsidRPr="006A467F" w:rsidRDefault="00C960C3" w:rsidP="00C960C3">
      <w:pPr>
        <w:numPr>
          <w:ilvl w:val="0"/>
          <w:numId w:val="22"/>
        </w:numPr>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Zgodnie z art. 1 ust. 2 ustawy o planowaniu i zagospodarowaniu przestrzennym projekt miejscowego planu zagospodarowania przestrzennego:</w:t>
      </w:r>
    </w:p>
    <w:p w14:paraId="0165A5C6" w14:textId="77777777" w:rsidR="00C960C3" w:rsidRPr="006A467F" w:rsidRDefault="00C960C3" w:rsidP="00C960C3">
      <w:pPr>
        <w:numPr>
          <w:ilvl w:val="0"/>
          <w:numId w:val="23"/>
        </w:numPr>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uwzględnia wymagania ładu przestrzennego oraz walory architektoniczne i krajobrazowe poprzez ustalenia dotyczące zasad ochrony i kształtowania ładu przestrzennego,</w:t>
      </w:r>
    </w:p>
    <w:p w14:paraId="33955F51" w14:textId="77777777" w:rsidR="00C960C3" w:rsidRPr="006A467F" w:rsidRDefault="00C960C3" w:rsidP="00C960C3">
      <w:pPr>
        <w:numPr>
          <w:ilvl w:val="0"/>
          <w:numId w:val="23"/>
        </w:numPr>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uwzględnia wymagania ochrony środowiska, w tym gospodarowania wodami i ochrony gruntów rolnych i leśnych poprzez ustalenia zawarte m. in. w §5 uchwały, dotyczącym zasad ochrony środowiska, przyrody i krajobrazu kulturowego,</w:t>
      </w:r>
    </w:p>
    <w:p w14:paraId="04767DB9" w14:textId="77777777" w:rsidR="00C960C3" w:rsidRPr="006A467F" w:rsidRDefault="00C960C3" w:rsidP="00C960C3">
      <w:pPr>
        <w:numPr>
          <w:ilvl w:val="0"/>
          <w:numId w:val="23"/>
        </w:numPr>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uwzględnia zasady ochrony dziedzictwa kulturowego i zabytków oraz dóbr kultury współczesnej, z powodu niewystępowania takich zabytków na terenie planu,</w:t>
      </w:r>
    </w:p>
    <w:p w14:paraId="50C1D246" w14:textId="77777777" w:rsidR="00C960C3" w:rsidRPr="006A467F" w:rsidRDefault="00C960C3" w:rsidP="00C960C3">
      <w:pPr>
        <w:numPr>
          <w:ilvl w:val="0"/>
          <w:numId w:val="23"/>
        </w:numPr>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 xml:space="preserve">uwzględnia wymagania ochrony zdrowia oraz bezpieczeństwa ludzi i mienia, a także potrzeby osób niepełnosprawnych poprzez m. in. </w:t>
      </w:r>
      <w:r w:rsidRPr="006A467F">
        <w:rPr>
          <w:rFonts w:ascii="Arial" w:eastAsia="Times New Roman" w:hAnsi="Arial" w:cs="Arial"/>
          <w:sz w:val="24"/>
          <w:szCs w:val="24"/>
        </w:rPr>
        <w:lastRenderedPageBreak/>
        <w:t>zapewnienie ochrony powierzchni ziemi, powietrza i wód zgodnie z przepisami odrębnymi, zaopatrzenie w ciepło wytwarzane z paliw: płynnych, gazowych i stałych charakteryzujących się niskimi wskaźnikami emisji zgodnie z przepisami odrębnymi lub energii elektrycznej, zaopatrzenie w wodę z sieci wodociągowej, odprowadzenie ścieków bytowych i komunalnych do sieci kanalizacji sanitarnej, do czasu wykonania kanalizacji sanitarnej dopuszczenie szczelnych zbiorników na ścieki, nakaz uwzględnienia w zagospodarowaniu ograniczeń wynikających z przebiegu sieci infrastruktury technicznej, zapewnienie stanowisk postojowych dla pojazdów wyposażonych w kartę parkingową,</w:t>
      </w:r>
    </w:p>
    <w:p w14:paraId="36ACA222" w14:textId="77777777" w:rsidR="00C960C3" w:rsidRPr="006A467F" w:rsidRDefault="00C960C3" w:rsidP="00C960C3">
      <w:pPr>
        <w:numPr>
          <w:ilvl w:val="0"/>
          <w:numId w:val="23"/>
        </w:numPr>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uwzględnia walory ekonomiczne przestrzeni ustalając zasady kształtowania zabudowy oraz wskaźniki zagospodarowania terenu, a także powierzchnię biologicznie czynną,</w:t>
      </w:r>
    </w:p>
    <w:p w14:paraId="17D4B44B" w14:textId="77777777" w:rsidR="00C960C3" w:rsidRPr="006A467F" w:rsidRDefault="00C960C3" w:rsidP="00C960C3">
      <w:pPr>
        <w:numPr>
          <w:ilvl w:val="0"/>
          <w:numId w:val="23"/>
        </w:numPr>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uwzględnia prawo własności do nieruchomości,</w:t>
      </w:r>
    </w:p>
    <w:p w14:paraId="56154EBA" w14:textId="77777777" w:rsidR="00C960C3" w:rsidRPr="006A467F" w:rsidRDefault="00C960C3" w:rsidP="00C960C3">
      <w:pPr>
        <w:numPr>
          <w:ilvl w:val="0"/>
          <w:numId w:val="23"/>
        </w:numPr>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nie wyznacza obszarów przeznaczonych do funkcjonowania istniejących i planowanych obiektów i urządzeń niezbędnych na potrzeby obronności i bezpieczeństwa państwa,</w:t>
      </w:r>
    </w:p>
    <w:p w14:paraId="0A7A193B" w14:textId="77777777" w:rsidR="00C960C3" w:rsidRPr="006A467F" w:rsidRDefault="00C960C3" w:rsidP="00C960C3">
      <w:pPr>
        <w:numPr>
          <w:ilvl w:val="0"/>
          <w:numId w:val="23"/>
        </w:numPr>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uwzględnia potrzeby interesu publicznego ustalając zasady kształtowania zabudowy oraz wskaźniki zagospodarowania terenu,</w:t>
      </w:r>
    </w:p>
    <w:p w14:paraId="09268FE1" w14:textId="77777777" w:rsidR="00C960C3" w:rsidRPr="006A467F" w:rsidRDefault="00C960C3" w:rsidP="00C960C3">
      <w:pPr>
        <w:numPr>
          <w:ilvl w:val="0"/>
          <w:numId w:val="23"/>
        </w:numPr>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uwzględnia potrzeby w zakresie rozwoju infrastruktury technicznej poprzez ustalenia dotyczące zasad modernizacji, rozbudowy i budowy systemów infrastruktury technicznej,</w:t>
      </w:r>
    </w:p>
    <w:p w14:paraId="276A5AFE" w14:textId="77777777" w:rsidR="00C960C3" w:rsidRPr="006A467F" w:rsidRDefault="00C960C3" w:rsidP="00C960C3">
      <w:pPr>
        <w:numPr>
          <w:ilvl w:val="0"/>
          <w:numId w:val="23"/>
        </w:numPr>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został sporządzony przy zapewnieniu udziału społeczeństwa, w tym przy użyciu środków komunikacji elektronicznej,</w:t>
      </w:r>
    </w:p>
    <w:p w14:paraId="36319B37" w14:textId="77777777" w:rsidR="00C960C3" w:rsidRPr="006A467F" w:rsidRDefault="00C960C3" w:rsidP="00C960C3">
      <w:pPr>
        <w:numPr>
          <w:ilvl w:val="0"/>
          <w:numId w:val="23"/>
        </w:numPr>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został sporządzony przy zachowaniu jawności i przejrzystości procedur planistycznych,</w:t>
      </w:r>
    </w:p>
    <w:p w14:paraId="281C57C3" w14:textId="77777777" w:rsidR="00C960C3" w:rsidRPr="006A467F" w:rsidRDefault="00C960C3" w:rsidP="00C960C3">
      <w:pPr>
        <w:numPr>
          <w:ilvl w:val="0"/>
          <w:numId w:val="23"/>
        </w:numPr>
        <w:spacing w:after="0" w:line="276" w:lineRule="auto"/>
        <w:jc w:val="both"/>
        <w:rPr>
          <w:rFonts w:ascii="Arial" w:eastAsia="Times New Roman" w:hAnsi="Arial" w:cs="Arial"/>
          <w:color w:val="FF0000"/>
          <w:sz w:val="24"/>
          <w:szCs w:val="24"/>
        </w:rPr>
      </w:pPr>
      <w:r w:rsidRPr="006A467F">
        <w:rPr>
          <w:rFonts w:ascii="Arial" w:eastAsia="Times New Roman" w:hAnsi="Arial" w:cs="Arial"/>
          <w:sz w:val="24"/>
          <w:szCs w:val="24"/>
        </w:rPr>
        <w:t>uwzględnia potrzebę zapewnienia odpowiedniej ilości i jakości wody, do celów zaopatrzenia ludności poprzez m. in. ustalenia uchwały dotyczące ochrony wód, ochronę głównego zbiornika wód podziemnych, zagospodarowania wód opadowych i roztopowych, odprowadzenia ścieków bytowych i komunalnych</w:t>
      </w:r>
      <w:r w:rsidRPr="006A467F">
        <w:rPr>
          <w:rFonts w:ascii="Arial" w:eastAsia="Times New Roman" w:hAnsi="Arial" w:cs="Arial"/>
          <w:color w:val="FF0000"/>
          <w:sz w:val="24"/>
          <w:szCs w:val="24"/>
        </w:rPr>
        <w:t>.</w:t>
      </w:r>
    </w:p>
    <w:p w14:paraId="625F91F4" w14:textId="77777777" w:rsidR="00C960C3" w:rsidRPr="006A467F" w:rsidRDefault="00C960C3" w:rsidP="00C960C3">
      <w:pPr>
        <w:widowControl w:val="0"/>
        <w:numPr>
          <w:ilvl w:val="0"/>
          <w:numId w:val="22"/>
        </w:numPr>
        <w:tabs>
          <w:tab w:val="left" w:pos="360"/>
        </w:tabs>
        <w:suppressAutoHyphens/>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Zgodnie z art. 1 ust. 3 ustawy o planowaniu i zagospodarowaniu przestrzennym przy sporządzaniu projektu miejscowego planu uwzględniony został interes publiczny oraz interesy prywatne, zmierzające do ochrony istniejącego stanu zagospodarowania, a także analizy ekonomiczne, środowiskowe i społeczne.</w:t>
      </w:r>
    </w:p>
    <w:p w14:paraId="076F2DBD" w14:textId="77777777" w:rsidR="00C960C3" w:rsidRPr="006A467F" w:rsidRDefault="00C960C3" w:rsidP="00C960C3">
      <w:pPr>
        <w:widowControl w:val="0"/>
        <w:numPr>
          <w:ilvl w:val="0"/>
          <w:numId w:val="22"/>
        </w:numPr>
        <w:tabs>
          <w:tab w:val="left" w:pos="360"/>
        </w:tabs>
        <w:suppressAutoHyphens/>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Projekt planu miejscowego przewiduje sytuowanie nowej zabudowy przy uwzględnieniu wymagań ładu przestrzennego, efektywnego gospodarowania przestrzenią oraz walorami ekonomicznymi przestrzeni poprzez:</w:t>
      </w:r>
    </w:p>
    <w:p w14:paraId="4F3A54F2" w14:textId="77777777" w:rsidR="00C960C3" w:rsidRPr="006A467F" w:rsidRDefault="00C960C3" w:rsidP="00C960C3">
      <w:pPr>
        <w:widowControl w:val="0"/>
        <w:numPr>
          <w:ilvl w:val="0"/>
          <w:numId w:val="24"/>
        </w:numPr>
        <w:tabs>
          <w:tab w:val="left" w:pos="360"/>
        </w:tabs>
        <w:suppressAutoHyphens/>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kształtowanie struktur przestrzennych przy uwzględnieniu minimalizowania transportochłonności układu przestrzennego i wykorzystaniu istniejącego układu komunikacyjnego,</w:t>
      </w:r>
    </w:p>
    <w:p w14:paraId="0BD9A4FA" w14:textId="77777777" w:rsidR="00C960C3" w:rsidRPr="006A467F" w:rsidRDefault="00C960C3" w:rsidP="00C960C3">
      <w:pPr>
        <w:widowControl w:val="0"/>
        <w:numPr>
          <w:ilvl w:val="0"/>
          <w:numId w:val="24"/>
        </w:numPr>
        <w:tabs>
          <w:tab w:val="left" w:pos="360"/>
        </w:tabs>
        <w:suppressAutoHyphens/>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 xml:space="preserve">lokalizowanie nowej zabudowy w sposób umożliwiający mieszkańcom </w:t>
      </w:r>
      <w:r w:rsidRPr="006A467F">
        <w:rPr>
          <w:rFonts w:ascii="Arial" w:eastAsia="Times New Roman" w:hAnsi="Arial" w:cs="Arial"/>
          <w:sz w:val="24"/>
          <w:szCs w:val="24"/>
        </w:rPr>
        <w:lastRenderedPageBreak/>
        <w:t>maksymalne wykorzystanie publicznego transportu zbiorowego jako podstawowego środka transportu,</w:t>
      </w:r>
    </w:p>
    <w:p w14:paraId="379AD53A" w14:textId="77777777" w:rsidR="00C960C3" w:rsidRPr="006A467F" w:rsidRDefault="00C960C3" w:rsidP="00C960C3">
      <w:pPr>
        <w:widowControl w:val="0"/>
        <w:numPr>
          <w:ilvl w:val="0"/>
          <w:numId w:val="24"/>
        </w:numPr>
        <w:tabs>
          <w:tab w:val="left" w:pos="360"/>
        </w:tabs>
        <w:suppressAutoHyphens/>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zapewnianie rozwiązań przestrzennych, ułatwiających przemieszczanie się pieszych i rowerzystów,</w:t>
      </w:r>
    </w:p>
    <w:p w14:paraId="49F2D3B5" w14:textId="77777777" w:rsidR="00C960C3" w:rsidRPr="006A467F" w:rsidRDefault="00C960C3" w:rsidP="00C960C3">
      <w:pPr>
        <w:widowControl w:val="0"/>
        <w:numPr>
          <w:ilvl w:val="0"/>
          <w:numId w:val="24"/>
        </w:numPr>
        <w:tabs>
          <w:tab w:val="left" w:pos="360"/>
        </w:tabs>
        <w:suppressAutoHyphens/>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lokalizowanie nowej zabudowy przy wykorzystaniu istniejącego układu komunikacyjnego, istniejącej sieci elektroenergetycznej, pobliskich sieci wodociągowych, kanalizacyjnej i telekomunikacyjnej.</w:t>
      </w:r>
    </w:p>
    <w:p w14:paraId="03B0A518" w14:textId="77777777" w:rsidR="00C960C3" w:rsidRPr="006A467F" w:rsidRDefault="00C960C3" w:rsidP="00C960C3">
      <w:pPr>
        <w:widowControl w:val="0"/>
        <w:numPr>
          <w:ilvl w:val="0"/>
          <w:numId w:val="22"/>
        </w:numPr>
        <w:tabs>
          <w:tab w:val="left" w:pos="360"/>
        </w:tabs>
        <w:suppressAutoHyphens/>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 xml:space="preserve">Projekt miejscowego planu zagospodarowania przestrzennego sporządzony został zgodnie z wynikami analizy aktualności studium i planów miejscowych na terenie miasta i gminy Trzemeszno, uchwalonej uchwałą Nr </w:t>
      </w:r>
      <w:r w:rsidRPr="006A467F">
        <w:rPr>
          <w:rFonts w:ascii="Arial" w:hAnsi="Arial" w:cs="Arial"/>
          <w:sz w:val="24"/>
          <w:szCs w:val="24"/>
        </w:rPr>
        <w:t xml:space="preserve">LIII/377/2022 </w:t>
      </w:r>
      <w:r w:rsidRPr="006A467F">
        <w:rPr>
          <w:rFonts w:ascii="Arial" w:eastAsia="Times New Roman" w:hAnsi="Arial" w:cs="Arial"/>
          <w:sz w:val="24"/>
          <w:szCs w:val="24"/>
        </w:rPr>
        <w:t xml:space="preserve">Rady Miejskiej Trzemeszna z dnia </w:t>
      </w:r>
      <w:r w:rsidRPr="006A467F">
        <w:rPr>
          <w:rFonts w:ascii="Arial" w:hAnsi="Arial" w:cs="Arial"/>
          <w:sz w:val="24"/>
          <w:szCs w:val="24"/>
        </w:rPr>
        <w:t xml:space="preserve">26 stycznia 2022 </w:t>
      </w:r>
      <w:r w:rsidRPr="006A467F">
        <w:rPr>
          <w:rFonts w:ascii="Arial" w:eastAsia="Times New Roman" w:hAnsi="Arial" w:cs="Arial"/>
          <w:sz w:val="24"/>
          <w:szCs w:val="24"/>
        </w:rPr>
        <w:t xml:space="preserve">roku, o której mowa w art. 32 ust. 1 ustawy o planowaniu i zagospodarowaniu przestrzennym. </w:t>
      </w:r>
    </w:p>
    <w:p w14:paraId="2ABA3122" w14:textId="77777777" w:rsidR="00C960C3" w:rsidRPr="006A467F" w:rsidRDefault="00C960C3" w:rsidP="00C960C3">
      <w:pPr>
        <w:widowControl w:val="0"/>
        <w:numPr>
          <w:ilvl w:val="0"/>
          <w:numId w:val="22"/>
        </w:numPr>
        <w:tabs>
          <w:tab w:val="left" w:pos="360"/>
        </w:tabs>
        <w:suppressAutoHyphens/>
        <w:spacing w:after="0" w:line="276" w:lineRule="auto"/>
        <w:jc w:val="both"/>
        <w:rPr>
          <w:rFonts w:ascii="Arial" w:hAnsi="Arial" w:cs="Arial"/>
          <w:sz w:val="24"/>
          <w:szCs w:val="24"/>
        </w:rPr>
      </w:pPr>
      <w:r w:rsidRPr="006A467F">
        <w:rPr>
          <w:rFonts w:ascii="Arial" w:hAnsi="Arial" w:cs="Arial"/>
          <w:sz w:val="24"/>
          <w:szCs w:val="24"/>
        </w:rPr>
        <w:t>Wprowadzenie nowych funkcji na niniejszym obszarze umożliwi realizację nowych inwestycji oraz rozbudowę istniejącej zabudowy, co wpłynie pozytywnie na rozwój ekonomiczny gminy Trzemeszno. Realizacja nowych inwestycji spowoduje wzrost podatków od nieruchomości, co będzie skutkować wpływami do budżetu gminy. Nie przewiduje się realizacji zadań własnych gminy, określonych w ust. 1 art. 7 ustawy z dnia 8 marca 1990 r. o samorządzie gminnym, które mogłyby obciążyć budżet gminy.</w:t>
      </w:r>
    </w:p>
    <w:p w14:paraId="43FBADA8" w14:textId="77777777" w:rsidR="00C960C3" w:rsidRPr="006A467F" w:rsidRDefault="00C960C3" w:rsidP="00C960C3">
      <w:pPr>
        <w:widowControl w:val="0"/>
        <w:numPr>
          <w:ilvl w:val="0"/>
          <w:numId w:val="22"/>
        </w:numPr>
        <w:tabs>
          <w:tab w:val="left" w:pos="360"/>
        </w:tabs>
        <w:suppressAutoHyphens/>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Na podstawie art. 17 pkt 6 lit. a ustawy o planowaniu i zagospodarowaniu przestrzennym Burmistrz Trzemeszna uzyskał opinie do przedstawionych w projekcie miejscowego planu rozwiązań, od właściwych organów i instytucji.</w:t>
      </w:r>
    </w:p>
    <w:p w14:paraId="2941EABD" w14:textId="77777777" w:rsidR="00C960C3" w:rsidRPr="006A467F" w:rsidRDefault="00C960C3" w:rsidP="00C960C3">
      <w:pPr>
        <w:widowControl w:val="0"/>
        <w:numPr>
          <w:ilvl w:val="0"/>
          <w:numId w:val="22"/>
        </w:numPr>
        <w:tabs>
          <w:tab w:val="left" w:pos="360"/>
        </w:tabs>
        <w:suppressAutoHyphens/>
        <w:spacing w:after="0" w:line="276" w:lineRule="auto"/>
        <w:jc w:val="both"/>
        <w:rPr>
          <w:rFonts w:ascii="Arial" w:eastAsia="Times New Roman" w:hAnsi="Arial" w:cs="Arial"/>
          <w:sz w:val="24"/>
          <w:szCs w:val="24"/>
        </w:rPr>
      </w:pPr>
      <w:r w:rsidRPr="006A467F">
        <w:rPr>
          <w:rFonts w:ascii="Arial" w:eastAsia="Times New Roman" w:hAnsi="Arial" w:cs="Arial"/>
          <w:sz w:val="24"/>
          <w:szCs w:val="24"/>
        </w:rPr>
        <w:t>Na podstawie art. 17 pkt 6 lit. b ustawy o planowaniu i zagospodarowaniu przestrzennym, Burmistrz Trzemeszna uzgodnił projekt miejscowego planu z właściwymi organami i instytucjami.</w:t>
      </w:r>
    </w:p>
    <w:p w14:paraId="60D70CEE" w14:textId="77777777" w:rsidR="00C960C3" w:rsidRPr="006A467F" w:rsidRDefault="00C960C3" w:rsidP="00C960C3">
      <w:pPr>
        <w:widowControl w:val="0"/>
        <w:numPr>
          <w:ilvl w:val="0"/>
          <w:numId w:val="22"/>
        </w:numPr>
        <w:tabs>
          <w:tab w:val="left" w:pos="360"/>
        </w:tabs>
        <w:suppressAutoHyphens/>
        <w:spacing w:after="0" w:line="276" w:lineRule="auto"/>
        <w:jc w:val="both"/>
        <w:rPr>
          <w:rFonts w:ascii="Arial" w:hAnsi="Arial" w:cs="Arial"/>
          <w:sz w:val="24"/>
          <w:szCs w:val="24"/>
        </w:rPr>
      </w:pPr>
      <w:r w:rsidRPr="006A467F">
        <w:rPr>
          <w:rFonts w:ascii="Arial" w:hAnsi="Arial" w:cs="Arial"/>
          <w:sz w:val="24"/>
          <w:szCs w:val="24"/>
        </w:rPr>
        <w:t>Zgodnie z art. 17 pkt 13 Burmistrz Trzemeszna w dniu 15 maja 2025 r. ogłosił termin rozpoczęcia konsultacji społecznych w związku z opracowywanym miejscowym planem (prasa lokalna, tablica ogłoszeń, strona aktualności Gminy Trzemeszno i strona BIP).</w:t>
      </w:r>
    </w:p>
    <w:p w14:paraId="3517F01C" w14:textId="77777777" w:rsidR="00C960C3" w:rsidRPr="006A467F" w:rsidRDefault="00C960C3" w:rsidP="00C960C3">
      <w:pPr>
        <w:pStyle w:val="Akapitzlist"/>
        <w:numPr>
          <w:ilvl w:val="0"/>
          <w:numId w:val="22"/>
        </w:numPr>
        <w:spacing w:after="0" w:line="276" w:lineRule="auto"/>
        <w:jc w:val="both"/>
        <w:rPr>
          <w:rFonts w:ascii="Arial" w:hAnsi="Arial" w:cs="Arial"/>
          <w:sz w:val="24"/>
          <w:szCs w:val="24"/>
        </w:rPr>
      </w:pPr>
      <w:r w:rsidRPr="006A467F">
        <w:rPr>
          <w:rStyle w:val="Hipercze"/>
          <w:rFonts w:ascii="Arial" w:hAnsi="Arial" w:cs="Arial"/>
          <w:color w:val="auto"/>
          <w:sz w:val="24"/>
          <w:szCs w:val="24"/>
          <w:u w:val="none"/>
        </w:rPr>
        <w:t xml:space="preserve">Konsultacje społeczne do projektu miejscowego planu odbyły się w terminie od dnia 19 maja 2026 r. do dnia 17 czerwca 2026 r. W ramach konsultacji społecznych: zbierano uwagi, zorganizowano spotkanie otwarte oraz dyżur projektanta. Wybrane formy konsultacji społecznych zostały podsumowane raportem zawierającym </w:t>
      </w:r>
      <w:r w:rsidRPr="006A467F">
        <w:rPr>
          <w:rFonts w:ascii="Arial" w:hAnsi="Arial" w:cs="Arial"/>
          <w:sz w:val="24"/>
          <w:szCs w:val="24"/>
        </w:rPr>
        <w:t xml:space="preserve">wykaz zgłoszonych uwag wraz z propozycją ich rozpatrzenia i uzasadnieniem oraz protokoły z czynności przeprowadzonych w ramach konsultacji. </w:t>
      </w:r>
      <w:r w:rsidRPr="006A467F">
        <w:rPr>
          <w:rStyle w:val="Hipercze"/>
          <w:rFonts w:ascii="Arial" w:hAnsi="Arial" w:cs="Arial"/>
          <w:color w:val="auto"/>
          <w:sz w:val="24"/>
          <w:szCs w:val="24"/>
          <w:u w:val="none"/>
        </w:rPr>
        <w:t xml:space="preserve">W ustawowym terminie tj. do dnia 17 czerwca 2026 r. do miejscowego planu zagospodarowania przestrzennego części wsi Gołąbki gm. Trzemeszno nie zgłoszono żadnych uwag. </w:t>
      </w:r>
    </w:p>
    <w:p w14:paraId="7263405B" w14:textId="77777777" w:rsidR="00C960C3" w:rsidRPr="006A467F" w:rsidRDefault="00C960C3" w:rsidP="00C960C3">
      <w:pPr>
        <w:widowControl w:val="0"/>
        <w:numPr>
          <w:ilvl w:val="0"/>
          <w:numId w:val="22"/>
        </w:numPr>
        <w:tabs>
          <w:tab w:val="left" w:pos="360"/>
        </w:tabs>
        <w:suppressAutoHyphens/>
        <w:spacing w:after="0" w:line="276" w:lineRule="auto"/>
        <w:jc w:val="both"/>
        <w:rPr>
          <w:rFonts w:ascii="Arial" w:hAnsi="Arial" w:cs="Arial"/>
          <w:sz w:val="24"/>
          <w:szCs w:val="24"/>
        </w:rPr>
      </w:pPr>
      <w:r w:rsidRPr="006A467F">
        <w:rPr>
          <w:rFonts w:ascii="Arial" w:hAnsi="Arial" w:cs="Arial"/>
          <w:sz w:val="24"/>
          <w:szCs w:val="24"/>
        </w:rPr>
        <w:t xml:space="preserve">Wobec dopełnienia procedury przewidzianej ustawą z dnia 27 marca 2003 r. o planowaniu i zagospodarowaniu przestrzennym przedłożono Radzie Miejskiej Trzemeszna projekt uchwały w sprawie </w:t>
      </w:r>
      <w:r w:rsidRPr="006A467F">
        <w:rPr>
          <w:rFonts w:ascii="Arial" w:eastAsia="Arial" w:hAnsi="Arial" w:cs="Arial"/>
          <w:sz w:val="24"/>
          <w:szCs w:val="24"/>
        </w:rPr>
        <w:t>uchwalenia miejscowego planu zagospodarowania przestrzennego części wsi Gołąbki gm. Trzemeszno.</w:t>
      </w:r>
    </w:p>
    <w:p w14:paraId="64A8C942" w14:textId="77777777" w:rsidR="00C960C3" w:rsidRPr="006A467F" w:rsidRDefault="00C960C3" w:rsidP="00C960C3">
      <w:pPr>
        <w:numPr>
          <w:ilvl w:val="0"/>
          <w:numId w:val="22"/>
        </w:numPr>
        <w:spacing w:after="0" w:line="276" w:lineRule="auto"/>
        <w:jc w:val="both"/>
        <w:rPr>
          <w:rFonts w:ascii="Arial" w:hAnsi="Arial" w:cs="Arial"/>
          <w:sz w:val="24"/>
          <w:szCs w:val="24"/>
        </w:rPr>
      </w:pPr>
      <w:r w:rsidRPr="006A467F">
        <w:rPr>
          <w:rFonts w:ascii="Arial" w:hAnsi="Arial" w:cs="Arial"/>
          <w:sz w:val="24"/>
          <w:szCs w:val="24"/>
        </w:rPr>
        <w:t>W związku z powyższym przyjęcie uchwały jest uzasadnione.</w:t>
      </w:r>
    </w:p>
    <w:p w14:paraId="15DB6159" w14:textId="77777777" w:rsidR="00C960C3" w:rsidRPr="006A467F" w:rsidRDefault="00C960C3" w:rsidP="00403D17">
      <w:pPr>
        <w:spacing w:after="360" w:line="276" w:lineRule="auto"/>
        <w:jc w:val="both"/>
        <w:rPr>
          <w:rFonts w:ascii="Arial" w:eastAsia="Times New Roman" w:hAnsi="Arial" w:cs="Arial"/>
          <w:sz w:val="24"/>
          <w:szCs w:val="24"/>
        </w:rPr>
      </w:pPr>
    </w:p>
    <w:sectPr w:rsidR="00C960C3" w:rsidRPr="006A467F" w:rsidSect="00474BE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85C9" w14:textId="77777777" w:rsidR="001E7B6C" w:rsidRDefault="001E7B6C" w:rsidP="009C1078">
      <w:pPr>
        <w:spacing w:after="0" w:line="240" w:lineRule="auto"/>
      </w:pPr>
      <w:r>
        <w:separator/>
      </w:r>
    </w:p>
  </w:endnote>
  <w:endnote w:type="continuationSeparator" w:id="0">
    <w:p w14:paraId="0A61EF30" w14:textId="77777777" w:rsidR="001E7B6C" w:rsidRDefault="001E7B6C" w:rsidP="009C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05E7" w14:textId="3275E9AC" w:rsidR="00C82D4B" w:rsidRPr="00C82D4B" w:rsidRDefault="00C82D4B">
    <w:pPr>
      <w:pStyle w:val="Stopka"/>
      <w:jc w:val="right"/>
      <w:rPr>
        <w:rFonts w:ascii="Times New Roman" w:hAnsi="Times New Roman" w:cs="Times New Roman"/>
      </w:rPr>
    </w:pPr>
  </w:p>
  <w:p w14:paraId="27903F78" w14:textId="77777777" w:rsidR="00C82D4B" w:rsidRDefault="00C82D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F9216" w14:textId="77777777" w:rsidR="001E7B6C" w:rsidRDefault="001E7B6C" w:rsidP="009C1078">
      <w:pPr>
        <w:spacing w:after="0" w:line="240" w:lineRule="auto"/>
      </w:pPr>
      <w:r>
        <w:separator/>
      </w:r>
    </w:p>
  </w:footnote>
  <w:footnote w:type="continuationSeparator" w:id="0">
    <w:p w14:paraId="19C3D855" w14:textId="77777777" w:rsidR="001E7B6C" w:rsidRDefault="001E7B6C" w:rsidP="009C1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B6EC" w14:textId="05F4CB98" w:rsidR="009A71FD" w:rsidRPr="009C1078" w:rsidRDefault="009A71FD" w:rsidP="007D4312">
    <w:pPr>
      <w:pStyle w:val="Nagwek"/>
      <w:jc w:val="center"/>
      <w:rPr>
        <w:rFonts w:ascii="Times New Roman" w:hAnsi="Times New Roman" w:cs="Times New Roman"/>
        <w:b/>
        <w:bCs/>
        <w:color w:val="FF0000"/>
        <w:sz w:val="24"/>
        <w:szCs w:val="24"/>
      </w:rPr>
    </w:pPr>
  </w:p>
</w:hdr>
</file>

<file path=word/intelligence.xml><?xml version="1.0" encoding="utf-8"?>
<int:Intelligence xmlns:int="http://schemas.microsoft.com/office/intelligence/2019/intelligence">
  <int:IntelligenceSettings/>
  <int:Manifest>
    <int:WordHash hashCode="v7O6zg6houKAly" id="mk0PKx/Z"/>
    <int:WordHash hashCode="M+Wlq1A2+P2H6D" id="jyRriCoy"/>
    <int:WordHash hashCode="h9aDx+Luhk0F3m" id="BS5QlxY6"/>
    <int:WordHash hashCode="vMqeOiGW16xdCh" id="mzKIPlBG"/>
    <int:WordHash hashCode="1LRi+nsPHAi8F2" id="2Y0ZP9u0"/>
    <int:ParagraphRange paragraphId="1970185444" textId="2064165400" start="9" length="3" invalidationStart="9" invalidationLength="3" id="TaumiZbc"/>
  </int:Manifest>
  <int:Observations>
    <int:Content id="mk0PKx/Z">
      <int:Rejection type="LegacyProofing"/>
    </int:Content>
    <int:Content id="jyRriCoy">
      <int:Rejection type="LegacyProofing"/>
    </int:Content>
    <int:Content id="BS5QlxY6">
      <int:Rejection type="LegacyProofing"/>
    </int:Content>
    <int:Content id="mzKIPlBG">
      <int:Rejection type="LegacyProofing"/>
    </int:Content>
    <int:Content id="2Y0ZP9u0">
      <int:Rejection type="LegacyProofing"/>
    </int:Content>
    <int:Content id="TaumiZbc">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7"/>
    <w:lvl w:ilvl="0">
      <w:start w:val="1"/>
      <w:numFmt w:val="decimal"/>
      <w:lvlText w:val="%1)"/>
      <w:lvlJc w:val="left"/>
      <w:pPr>
        <w:tabs>
          <w:tab w:val="num" w:pos="1068"/>
        </w:tabs>
        <w:ind w:left="1068" w:hanging="360"/>
      </w:pPr>
      <w:rPr>
        <w:rFonts w:ascii="Times New Roman" w:hAnsi="Times New Roman" w:cs="Times New Roman"/>
        <w:b w:val="0"/>
      </w:rPr>
    </w:lvl>
  </w:abstractNum>
  <w:abstractNum w:abstractNumId="1" w15:restartNumberingAfterBreak="0">
    <w:nsid w:val="00000019"/>
    <w:multiLevelType w:val="singleLevel"/>
    <w:tmpl w:val="00000019"/>
    <w:name w:val="WW8Num53"/>
    <w:lvl w:ilvl="0">
      <w:start w:val="1"/>
      <w:numFmt w:val="lowerLetter"/>
      <w:lvlText w:val="%1)"/>
      <w:lvlJc w:val="left"/>
      <w:pPr>
        <w:tabs>
          <w:tab w:val="num" w:pos="1068"/>
        </w:tabs>
        <w:ind w:left="1068" w:hanging="360"/>
      </w:pPr>
      <w:rPr>
        <w:b w:val="0"/>
      </w:rPr>
    </w:lvl>
  </w:abstractNum>
  <w:abstractNum w:abstractNumId="2" w15:restartNumberingAfterBreak="0">
    <w:nsid w:val="0000002F"/>
    <w:multiLevelType w:val="multilevel"/>
    <w:tmpl w:val="0000002F"/>
    <w:name w:val="WW8Num47"/>
    <w:lvl w:ilvl="0">
      <w:start w:val="1"/>
      <w:numFmt w:val="decimal"/>
      <w:lvlText w:val="%1)"/>
      <w:lvlJc w:val="left"/>
      <w:pPr>
        <w:tabs>
          <w:tab w:val="num" w:pos="960"/>
        </w:tabs>
        <w:ind w:left="960" w:hanging="360"/>
      </w:pPr>
    </w:lvl>
    <w:lvl w:ilvl="1">
      <w:start w:val="1"/>
      <w:numFmt w:val="lowerLetter"/>
      <w:lvlText w:val="%2."/>
      <w:lvlJc w:val="left"/>
      <w:pPr>
        <w:tabs>
          <w:tab w:val="num" w:pos="894"/>
        </w:tabs>
        <w:ind w:left="89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32"/>
    <w:multiLevelType w:val="multilevel"/>
    <w:tmpl w:val="2DA803BC"/>
    <w:name w:val="WW8Num50"/>
    <w:lvl w:ilvl="0">
      <w:start w:val="1"/>
      <w:numFmt w:val="decimal"/>
      <w:lvlText w:val="%1)"/>
      <w:lvlJc w:val="left"/>
      <w:pPr>
        <w:tabs>
          <w:tab w:val="num" w:pos="0"/>
        </w:tabs>
        <w:ind w:left="108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5B10343"/>
    <w:multiLevelType w:val="hybridMultilevel"/>
    <w:tmpl w:val="9F1451F0"/>
    <w:lvl w:ilvl="0" w:tplc="B0368412">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FD5B4E"/>
    <w:multiLevelType w:val="hybridMultilevel"/>
    <w:tmpl w:val="914CB8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6E3773"/>
    <w:multiLevelType w:val="multilevel"/>
    <w:tmpl w:val="0F14F18C"/>
    <w:lvl w:ilvl="0">
      <w:start w:val="1"/>
      <w:numFmt w:val="decimal"/>
      <w:lvlText w:val="%1)"/>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A14182"/>
    <w:multiLevelType w:val="multilevel"/>
    <w:tmpl w:val="4006908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3961A0"/>
    <w:multiLevelType w:val="multilevel"/>
    <w:tmpl w:val="814E17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CD6E95"/>
    <w:multiLevelType w:val="multilevel"/>
    <w:tmpl w:val="0000000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cs="Times New Roman"/>
      </w:rPr>
    </w:lvl>
    <w:lvl w:ilvl="3">
      <w:start w:val="9"/>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1AFF6B63"/>
    <w:multiLevelType w:val="hybridMultilevel"/>
    <w:tmpl w:val="163A04E6"/>
    <w:lvl w:ilvl="0" w:tplc="04150017">
      <w:start w:val="1"/>
      <w:numFmt w:val="lowerLetter"/>
      <w:lvlText w:val="%1)"/>
      <w:lvlJc w:val="left"/>
      <w:pPr>
        <w:ind w:left="719" w:hanging="360"/>
      </w:p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11" w15:restartNumberingAfterBreak="0">
    <w:nsid w:val="1B4A277D"/>
    <w:multiLevelType w:val="multilevel"/>
    <w:tmpl w:val="7586F4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41297"/>
    <w:multiLevelType w:val="hybridMultilevel"/>
    <w:tmpl w:val="0F1E3AB8"/>
    <w:lvl w:ilvl="0" w:tplc="FB82412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31AB20D8"/>
    <w:multiLevelType w:val="hybridMultilevel"/>
    <w:tmpl w:val="F00231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DD3DF2"/>
    <w:multiLevelType w:val="multilevel"/>
    <w:tmpl w:val="0C624EC8"/>
    <w:lvl w:ilvl="0">
      <w:start w:val="1"/>
      <w:numFmt w:val="decimal"/>
      <w:lvlText w:val="%1)"/>
      <w:lvlJc w:val="left"/>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4140AF"/>
    <w:multiLevelType w:val="hybridMultilevel"/>
    <w:tmpl w:val="71B46D10"/>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3C776D6A"/>
    <w:multiLevelType w:val="hybridMultilevel"/>
    <w:tmpl w:val="05306AC4"/>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780870"/>
    <w:multiLevelType w:val="multilevel"/>
    <w:tmpl w:val="5C3607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567158"/>
    <w:multiLevelType w:val="hybridMultilevel"/>
    <w:tmpl w:val="3AF8A842"/>
    <w:name w:val="WW8Num8322"/>
    <w:lvl w:ilvl="0" w:tplc="7F10EA92">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0E76B5"/>
    <w:multiLevelType w:val="multilevel"/>
    <w:tmpl w:val="23AE404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511998"/>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422CBC"/>
    <w:multiLevelType w:val="multilevel"/>
    <w:tmpl w:val="23AE404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BB3BB2"/>
    <w:multiLevelType w:val="hybridMultilevel"/>
    <w:tmpl w:val="1ADA7090"/>
    <w:lvl w:ilvl="0" w:tplc="06DA397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6CF3ACF"/>
    <w:multiLevelType w:val="multilevel"/>
    <w:tmpl w:val="8B84AB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CB4FFB"/>
    <w:multiLevelType w:val="hybridMultilevel"/>
    <w:tmpl w:val="24C03E04"/>
    <w:lvl w:ilvl="0" w:tplc="B0368412">
      <w:start w:val="1"/>
      <w:numFmt w:val="lowerLetter"/>
      <w:lvlText w:val="%1)"/>
      <w:lvlJc w:val="left"/>
      <w:pPr>
        <w:ind w:left="108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7F4F4E25"/>
    <w:multiLevelType w:val="hybridMultilevel"/>
    <w:tmpl w:val="EE7A64A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7794575">
    <w:abstractNumId w:val="23"/>
  </w:num>
  <w:num w:numId="2" w16cid:durableId="58134622">
    <w:abstractNumId w:val="14"/>
  </w:num>
  <w:num w:numId="3" w16cid:durableId="67728479">
    <w:abstractNumId w:val="7"/>
  </w:num>
  <w:num w:numId="4" w16cid:durableId="1739282475">
    <w:abstractNumId w:val="11"/>
  </w:num>
  <w:num w:numId="5" w16cid:durableId="1858929862">
    <w:abstractNumId w:val="8"/>
  </w:num>
  <w:num w:numId="6" w16cid:durableId="1755709947">
    <w:abstractNumId w:val="20"/>
  </w:num>
  <w:num w:numId="7" w16cid:durableId="2048097606">
    <w:abstractNumId w:val="17"/>
  </w:num>
  <w:num w:numId="8" w16cid:durableId="1919557631">
    <w:abstractNumId w:val="6"/>
  </w:num>
  <w:num w:numId="9" w16cid:durableId="1740245916">
    <w:abstractNumId w:val="19"/>
  </w:num>
  <w:num w:numId="10" w16cid:durableId="2109037133">
    <w:abstractNumId w:val="15"/>
  </w:num>
  <w:num w:numId="11" w16cid:durableId="126095363">
    <w:abstractNumId w:val="10"/>
  </w:num>
  <w:num w:numId="12" w16cid:durableId="1418939153">
    <w:abstractNumId w:val="3"/>
  </w:num>
  <w:num w:numId="13" w16cid:durableId="596912978">
    <w:abstractNumId w:val="9"/>
  </w:num>
  <w:num w:numId="14" w16cid:durableId="452137008">
    <w:abstractNumId w:val="2"/>
  </w:num>
  <w:num w:numId="15" w16cid:durableId="1382750112">
    <w:abstractNumId w:val="5"/>
  </w:num>
  <w:num w:numId="16" w16cid:durableId="1980113607">
    <w:abstractNumId w:val="4"/>
  </w:num>
  <w:num w:numId="17" w16cid:durableId="320012643">
    <w:abstractNumId w:val="18"/>
  </w:num>
  <w:num w:numId="18" w16cid:durableId="551231350">
    <w:abstractNumId w:val="25"/>
  </w:num>
  <w:num w:numId="19" w16cid:durableId="1335374134">
    <w:abstractNumId w:val="16"/>
  </w:num>
  <w:num w:numId="20" w16cid:durableId="1062603590">
    <w:abstractNumId w:val="21"/>
  </w:num>
  <w:num w:numId="21" w16cid:durableId="608121421">
    <w:abstractNumId w:val="13"/>
  </w:num>
  <w:num w:numId="22" w16cid:durableId="11328210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92412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4882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EC"/>
    <w:rsid w:val="000076B6"/>
    <w:rsid w:val="00015134"/>
    <w:rsid w:val="00027A23"/>
    <w:rsid w:val="00036CE1"/>
    <w:rsid w:val="0005692C"/>
    <w:rsid w:val="00062358"/>
    <w:rsid w:val="00067B84"/>
    <w:rsid w:val="00071413"/>
    <w:rsid w:val="0008370A"/>
    <w:rsid w:val="00095A50"/>
    <w:rsid w:val="000A1DAF"/>
    <w:rsid w:val="000B2944"/>
    <w:rsid w:val="000B34E4"/>
    <w:rsid w:val="000D4490"/>
    <w:rsid w:val="000D7E9B"/>
    <w:rsid w:val="000E5A69"/>
    <w:rsid w:val="00105BDC"/>
    <w:rsid w:val="0012710C"/>
    <w:rsid w:val="001403EB"/>
    <w:rsid w:val="00145F92"/>
    <w:rsid w:val="00165642"/>
    <w:rsid w:val="001960BF"/>
    <w:rsid w:val="00197F54"/>
    <w:rsid w:val="001C193C"/>
    <w:rsid w:val="001D37BD"/>
    <w:rsid w:val="001E2410"/>
    <w:rsid w:val="001E5A0F"/>
    <w:rsid w:val="001E7B6C"/>
    <w:rsid w:val="002436A1"/>
    <w:rsid w:val="00244245"/>
    <w:rsid w:val="0025180C"/>
    <w:rsid w:val="002624AB"/>
    <w:rsid w:val="002712B8"/>
    <w:rsid w:val="00273EBE"/>
    <w:rsid w:val="00273EEF"/>
    <w:rsid w:val="00295B16"/>
    <w:rsid w:val="002A42F5"/>
    <w:rsid w:val="002A5BD3"/>
    <w:rsid w:val="002B037D"/>
    <w:rsid w:val="002B1F63"/>
    <w:rsid w:val="002B2BF9"/>
    <w:rsid w:val="002C3C1D"/>
    <w:rsid w:val="002D1A18"/>
    <w:rsid w:val="002F3628"/>
    <w:rsid w:val="003033F1"/>
    <w:rsid w:val="0031391E"/>
    <w:rsid w:val="0033073E"/>
    <w:rsid w:val="0034185F"/>
    <w:rsid w:val="00342FC5"/>
    <w:rsid w:val="00356E84"/>
    <w:rsid w:val="00372C38"/>
    <w:rsid w:val="00372DFD"/>
    <w:rsid w:val="00394A63"/>
    <w:rsid w:val="003A0F92"/>
    <w:rsid w:val="003B11D2"/>
    <w:rsid w:val="003B770B"/>
    <w:rsid w:val="003C0B60"/>
    <w:rsid w:val="003F5D5E"/>
    <w:rsid w:val="003F7077"/>
    <w:rsid w:val="003F7868"/>
    <w:rsid w:val="00403D17"/>
    <w:rsid w:val="00406D35"/>
    <w:rsid w:val="00406E59"/>
    <w:rsid w:val="004306BE"/>
    <w:rsid w:val="00435286"/>
    <w:rsid w:val="00443E5A"/>
    <w:rsid w:val="00450506"/>
    <w:rsid w:val="0045332A"/>
    <w:rsid w:val="00455A6B"/>
    <w:rsid w:val="00465A04"/>
    <w:rsid w:val="00474BE3"/>
    <w:rsid w:val="004750DD"/>
    <w:rsid w:val="004751B0"/>
    <w:rsid w:val="0048084F"/>
    <w:rsid w:val="004841C2"/>
    <w:rsid w:val="004856CB"/>
    <w:rsid w:val="0049002F"/>
    <w:rsid w:val="004939A5"/>
    <w:rsid w:val="004962C6"/>
    <w:rsid w:val="004974A6"/>
    <w:rsid w:val="004A12D6"/>
    <w:rsid w:val="004B4E5A"/>
    <w:rsid w:val="004F306E"/>
    <w:rsid w:val="00516F01"/>
    <w:rsid w:val="005257CD"/>
    <w:rsid w:val="00551B60"/>
    <w:rsid w:val="0055373E"/>
    <w:rsid w:val="0056458C"/>
    <w:rsid w:val="005730E1"/>
    <w:rsid w:val="005B0AFD"/>
    <w:rsid w:val="005B529B"/>
    <w:rsid w:val="005C3913"/>
    <w:rsid w:val="005C5040"/>
    <w:rsid w:val="005C5E6D"/>
    <w:rsid w:val="005E324D"/>
    <w:rsid w:val="005F3513"/>
    <w:rsid w:val="005F55EA"/>
    <w:rsid w:val="00602708"/>
    <w:rsid w:val="0062346F"/>
    <w:rsid w:val="006472D9"/>
    <w:rsid w:val="00670BDF"/>
    <w:rsid w:val="00680617"/>
    <w:rsid w:val="0069567E"/>
    <w:rsid w:val="006A0E94"/>
    <w:rsid w:val="006A467F"/>
    <w:rsid w:val="006B0DE9"/>
    <w:rsid w:val="006B2B5E"/>
    <w:rsid w:val="006B4614"/>
    <w:rsid w:val="006D22E4"/>
    <w:rsid w:val="006F10CC"/>
    <w:rsid w:val="006F5059"/>
    <w:rsid w:val="006F7594"/>
    <w:rsid w:val="0070493A"/>
    <w:rsid w:val="007221C7"/>
    <w:rsid w:val="007246EE"/>
    <w:rsid w:val="00724B08"/>
    <w:rsid w:val="00726B01"/>
    <w:rsid w:val="007351B7"/>
    <w:rsid w:val="007467EC"/>
    <w:rsid w:val="00752DA7"/>
    <w:rsid w:val="007717CA"/>
    <w:rsid w:val="00775F95"/>
    <w:rsid w:val="00776812"/>
    <w:rsid w:val="00784F79"/>
    <w:rsid w:val="0078729B"/>
    <w:rsid w:val="007C52F3"/>
    <w:rsid w:val="007D4312"/>
    <w:rsid w:val="007D550E"/>
    <w:rsid w:val="007D6413"/>
    <w:rsid w:val="007E107F"/>
    <w:rsid w:val="007F27EB"/>
    <w:rsid w:val="007F41DC"/>
    <w:rsid w:val="007F447C"/>
    <w:rsid w:val="008012A6"/>
    <w:rsid w:val="008031B1"/>
    <w:rsid w:val="0080794B"/>
    <w:rsid w:val="00812C4F"/>
    <w:rsid w:val="008136B1"/>
    <w:rsid w:val="00824ED7"/>
    <w:rsid w:val="00827C2D"/>
    <w:rsid w:val="0084436A"/>
    <w:rsid w:val="00880DB9"/>
    <w:rsid w:val="0088331F"/>
    <w:rsid w:val="008837E5"/>
    <w:rsid w:val="008A098C"/>
    <w:rsid w:val="008B43F3"/>
    <w:rsid w:val="008B62EF"/>
    <w:rsid w:val="008D134B"/>
    <w:rsid w:val="008E15EB"/>
    <w:rsid w:val="008E7695"/>
    <w:rsid w:val="008F0663"/>
    <w:rsid w:val="008F2AA2"/>
    <w:rsid w:val="00901C60"/>
    <w:rsid w:val="0093246F"/>
    <w:rsid w:val="009415BA"/>
    <w:rsid w:val="00941F17"/>
    <w:rsid w:val="00954DC9"/>
    <w:rsid w:val="0096675A"/>
    <w:rsid w:val="00974C44"/>
    <w:rsid w:val="00990335"/>
    <w:rsid w:val="00992026"/>
    <w:rsid w:val="009A71FD"/>
    <w:rsid w:val="009C1078"/>
    <w:rsid w:val="009C4168"/>
    <w:rsid w:val="009D2129"/>
    <w:rsid w:val="009E0F55"/>
    <w:rsid w:val="009E184E"/>
    <w:rsid w:val="009E2561"/>
    <w:rsid w:val="009E3E9F"/>
    <w:rsid w:val="00A049FF"/>
    <w:rsid w:val="00A151B5"/>
    <w:rsid w:val="00A203E8"/>
    <w:rsid w:val="00A215EA"/>
    <w:rsid w:val="00A21C63"/>
    <w:rsid w:val="00A26BEA"/>
    <w:rsid w:val="00A32E96"/>
    <w:rsid w:val="00A36A88"/>
    <w:rsid w:val="00A534F1"/>
    <w:rsid w:val="00A5370F"/>
    <w:rsid w:val="00A56F7A"/>
    <w:rsid w:val="00A603BE"/>
    <w:rsid w:val="00A621FD"/>
    <w:rsid w:val="00A71918"/>
    <w:rsid w:val="00A76405"/>
    <w:rsid w:val="00A90810"/>
    <w:rsid w:val="00A91927"/>
    <w:rsid w:val="00A95A03"/>
    <w:rsid w:val="00AA2284"/>
    <w:rsid w:val="00AA228C"/>
    <w:rsid w:val="00AA26E2"/>
    <w:rsid w:val="00AA5E4E"/>
    <w:rsid w:val="00AA6B5C"/>
    <w:rsid w:val="00AB0F5D"/>
    <w:rsid w:val="00AB6ECE"/>
    <w:rsid w:val="00AC58E8"/>
    <w:rsid w:val="00AD168B"/>
    <w:rsid w:val="00AE35C1"/>
    <w:rsid w:val="00B05058"/>
    <w:rsid w:val="00B1268F"/>
    <w:rsid w:val="00B148A6"/>
    <w:rsid w:val="00B149EC"/>
    <w:rsid w:val="00B17B5F"/>
    <w:rsid w:val="00B251AD"/>
    <w:rsid w:val="00B25515"/>
    <w:rsid w:val="00B33A55"/>
    <w:rsid w:val="00B34A69"/>
    <w:rsid w:val="00B41647"/>
    <w:rsid w:val="00B4325B"/>
    <w:rsid w:val="00B61DCC"/>
    <w:rsid w:val="00B854C3"/>
    <w:rsid w:val="00B933EB"/>
    <w:rsid w:val="00B946AB"/>
    <w:rsid w:val="00BA1D5C"/>
    <w:rsid w:val="00BB26F8"/>
    <w:rsid w:val="00BC1B81"/>
    <w:rsid w:val="00BC6CD5"/>
    <w:rsid w:val="00BE2B13"/>
    <w:rsid w:val="00BF0B1A"/>
    <w:rsid w:val="00C01062"/>
    <w:rsid w:val="00C0148F"/>
    <w:rsid w:val="00C07ED7"/>
    <w:rsid w:val="00C125D3"/>
    <w:rsid w:val="00C13463"/>
    <w:rsid w:val="00C31CD3"/>
    <w:rsid w:val="00C369E3"/>
    <w:rsid w:val="00C536E9"/>
    <w:rsid w:val="00C62B82"/>
    <w:rsid w:val="00C64CE0"/>
    <w:rsid w:val="00C71120"/>
    <w:rsid w:val="00C72835"/>
    <w:rsid w:val="00C7679F"/>
    <w:rsid w:val="00C82D4B"/>
    <w:rsid w:val="00C960C3"/>
    <w:rsid w:val="00CA2DE4"/>
    <w:rsid w:val="00CB393E"/>
    <w:rsid w:val="00CE7BDB"/>
    <w:rsid w:val="00D00FDD"/>
    <w:rsid w:val="00D065B7"/>
    <w:rsid w:val="00D14CD6"/>
    <w:rsid w:val="00D16C5F"/>
    <w:rsid w:val="00D21943"/>
    <w:rsid w:val="00D24B82"/>
    <w:rsid w:val="00D24E2B"/>
    <w:rsid w:val="00D253CC"/>
    <w:rsid w:val="00D2744A"/>
    <w:rsid w:val="00D27DCE"/>
    <w:rsid w:val="00D36848"/>
    <w:rsid w:val="00D41BA0"/>
    <w:rsid w:val="00D550F9"/>
    <w:rsid w:val="00D605F8"/>
    <w:rsid w:val="00D6464E"/>
    <w:rsid w:val="00D762DA"/>
    <w:rsid w:val="00D80247"/>
    <w:rsid w:val="00D82F28"/>
    <w:rsid w:val="00D914EC"/>
    <w:rsid w:val="00DA39C4"/>
    <w:rsid w:val="00DB4331"/>
    <w:rsid w:val="00DB4C09"/>
    <w:rsid w:val="00DC1EE3"/>
    <w:rsid w:val="00DD2840"/>
    <w:rsid w:val="00DE2507"/>
    <w:rsid w:val="00DE505C"/>
    <w:rsid w:val="00E11E36"/>
    <w:rsid w:val="00E44F81"/>
    <w:rsid w:val="00E475E1"/>
    <w:rsid w:val="00EC26BE"/>
    <w:rsid w:val="00ED43F7"/>
    <w:rsid w:val="00F0118E"/>
    <w:rsid w:val="00F0174A"/>
    <w:rsid w:val="00F31B0F"/>
    <w:rsid w:val="00F40AB3"/>
    <w:rsid w:val="00F61B19"/>
    <w:rsid w:val="00F72DCA"/>
    <w:rsid w:val="00F82DEF"/>
    <w:rsid w:val="00F90323"/>
    <w:rsid w:val="00FB2A00"/>
    <w:rsid w:val="00FB5465"/>
    <w:rsid w:val="00FC5431"/>
    <w:rsid w:val="00FD20B0"/>
    <w:rsid w:val="00FD6B78"/>
    <w:rsid w:val="00FE1317"/>
    <w:rsid w:val="00FE233B"/>
    <w:rsid w:val="02564374"/>
    <w:rsid w:val="04723D7E"/>
    <w:rsid w:val="04BB17A5"/>
    <w:rsid w:val="05E5C312"/>
    <w:rsid w:val="063048AC"/>
    <w:rsid w:val="064631D0"/>
    <w:rsid w:val="06C1BBA0"/>
    <w:rsid w:val="06CD452D"/>
    <w:rsid w:val="0714C638"/>
    <w:rsid w:val="085D8C01"/>
    <w:rsid w:val="08F981CD"/>
    <w:rsid w:val="0966C633"/>
    <w:rsid w:val="0ADDA01F"/>
    <w:rsid w:val="0B67FF3E"/>
    <w:rsid w:val="0B77D55F"/>
    <w:rsid w:val="0BD8A2D7"/>
    <w:rsid w:val="0C07E407"/>
    <w:rsid w:val="0C60DC4A"/>
    <w:rsid w:val="0C642706"/>
    <w:rsid w:val="0C92F4D8"/>
    <w:rsid w:val="0CC224C3"/>
    <w:rsid w:val="0D2499F0"/>
    <w:rsid w:val="0D7FD8B5"/>
    <w:rsid w:val="0D8D5DFA"/>
    <w:rsid w:val="0DD02FEC"/>
    <w:rsid w:val="0E8836C9"/>
    <w:rsid w:val="0E8E6529"/>
    <w:rsid w:val="0E9FA000"/>
    <w:rsid w:val="0FB9A429"/>
    <w:rsid w:val="0FD8F6D9"/>
    <w:rsid w:val="1068054C"/>
    <w:rsid w:val="10BFD97A"/>
    <w:rsid w:val="10EB6B55"/>
    <w:rsid w:val="11CEFB72"/>
    <w:rsid w:val="11DF2E48"/>
    <w:rsid w:val="120B78BC"/>
    <w:rsid w:val="127D66B1"/>
    <w:rsid w:val="128AD277"/>
    <w:rsid w:val="12CB03B5"/>
    <w:rsid w:val="12EC8C6B"/>
    <w:rsid w:val="135B5515"/>
    <w:rsid w:val="14A97DE4"/>
    <w:rsid w:val="153C74C8"/>
    <w:rsid w:val="15456213"/>
    <w:rsid w:val="1594ABFD"/>
    <w:rsid w:val="1602C8A0"/>
    <w:rsid w:val="1699770E"/>
    <w:rsid w:val="16A9B1D6"/>
    <w:rsid w:val="16ABD77C"/>
    <w:rsid w:val="16B75EF9"/>
    <w:rsid w:val="174AC97F"/>
    <w:rsid w:val="174F664F"/>
    <w:rsid w:val="178C928A"/>
    <w:rsid w:val="185EEDBA"/>
    <w:rsid w:val="187A99CA"/>
    <w:rsid w:val="189CBFF6"/>
    <w:rsid w:val="1927067D"/>
    <w:rsid w:val="1986720D"/>
    <w:rsid w:val="19D61AA8"/>
    <w:rsid w:val="1A924243"/>
    <w:rsid w:val="1BABF877"/>
    <w:rsid w:val="1BB631EA"/>
    <w:rsid w:val="1BD23D62"/>
    <w:rsid w:val="1BF3C1F3"/>
    <w:rsid w:val="1C79D381"/>
    <w:rsid w:val="1EA488F3"/>
    <w:rsid w:val="1EF8CE7F"/>
    <w:rsid w:val="1F4EB384"/>
    <w:rsid w:val="200A1E47"/>
    <w:rsid w:val="205F169A"/>
    <w:rsid w:val="20A2C6B2"/>
    <w:rsid w:val="20EA88C8"/>
    <w:rsid w:val="20F78799"/>
    <w:rsid w:val="21892CB1"/>
    <w:rsid w:val="21AC66DE"/>
    <w:rsid w:val="21C944CA"/>
    <w:rsid w:val="22A8B6B3"/>
    <w:rsid w:val="2337C62B"/>
    <w:rsid w:val="23A0BE65"/>
    <w:rsid w:val="24E407A0"/>
    <w:rsid w:val="256B4059"/>
    <w:rsid w:val="26057FD8"/>
    <w:rsid w:val="26A66C3F"/>
    <w:rsid w:val="26B47983"/>
    <w:rsid w:val="26F55820"/>
    <w:rsid w:val="27409D0C"/>
    <w:rsid w:val="27511F2C"/>
    <w:rsid w:val="276B90F3"/>
    <w:rsid w:val="27F20EF1"/>
    <w:rsid w:val="27F78134"/>
    <w:rsid w:val="284B6B39"/>
    <w:rsid w:val="28A5A818"/>
    <w:rsid w:val="28D164D2"/>
    <w:rsid w:val="28DC6D6D"/>
    <w:rsid w:val="28DDE45E"/>
    <w:rsid w:val="29B15999"/>
    <w:rsid w:val="2AB59D63"/>
    <w:rsid w:val="2B4F1A1D"/>
    <w:rsid w:val="2C52184F"/>
    <w:rsid w:val="2CB81F50"/>
    <w:rsid w:val="2CF2E111"/>
    <w:rsid w:val="2DB15581"/>
    <w:rsid w:val="2E7A78D2"/>
    <w:rsid w:val="2F88583B"/>
    <w:rsid w:val="302436D6"/>
    <w:rsid w:val="30566C3C"/>
    <w:rsid w:val="317EB98A"/>
    <w:rsid w:val="32AE0200"/>
    <w:rsid w:val="34209705"/>
    <w:rsid w:val="3425A7C8"/>
    <w:rsid w:val="34BD8960"/>
    <w:rsid w:val="3531DBC7"/>
    <w:rsid w:val="35F2EF7A"/>
    <w:rsid w:val="3637F2FA"/>
    <w:rsid w:val="36636E7C"/>
    <w:rsid w:val="36898FE5"/>
    <w:rsid w:val="36CDAC28"/>
    <w:rsid w:val="374918AE"/>
    <w:rsid w:val="3754D00C"/>
    <w:rsid w:val="37C64214"/>
    <w:rsid w:val="37DB9D34"/>
    <w:rsid w:val="3839B9B2"/>
    <w:rsid w:val="38697C89"/>
    <w:rsid w:val="38FBF5AE"/>
    <w:rsid w:val="3919EE17"/>
    <w:rsid w:val="39827429"/>
    <w:rsid w:val="3A279E4F"/>
    <w:rsid w:val="3AB6F270"/>
    <w:rsid w:val="3B16AA9D"/>
    <w:rsid w:val="3B4CB7B6"/>
    <w:rsid w:val="3BBBB676"/>
    <w:rsid w:val="3BF0FCEC"/>
    <w:rsid w:val="3CBCDBE8"/>
    <w:rsid w:val="3D152900"/>
    <w:rsid w:val="3D352C7F"/>
    <w:rsid w:val="3D394630"/>
    <w:rsid w:val="3E9F6A4E"/>
    <w:rsid w:val="3F48D563"/>
    <w:rsid w:val="3F7BA846"/>
    <w:rsid w:val="4093DAD3"/>
    <w:rsid w:val="40E247F1"/>
    <w:rsid w:val="410590A2"/>
    <w:rsid w:val="411778A7"/>
    <w:rsid w:val="414F2904"/>
    <w:rsid w:val="4222874F"/>
    <w:rsid w:val="42A16103"/>
    <w:rsid w:val="42B85784"/>
    <w:rsid w:val="440184B5"/>
    <w:rsid w:val="443D3164"/>
    <w:rsid w:val="445E726A"/>
    <w:rsid w:val="452BD1F1"/>
    <w:rsid w:val="45E6BAC3"/>
    <w:rsid w:val="460DF299"/>
    <w:rsid w:val="46229A27"/>
    <w:rsid w:val="46C2E668"/>
    <w:rsid w:val="489E7544"/>
    <w:rsid w:val="491E5B85"/>
    <w:rsid w:val="4A1A70A5"/>
    <w:rsid w:val="4A60F24A"/>
    <w:rsid w:val="4AA6FA80"/>
    <w:rsid w:val="4ABA2BE6"/>
    <w:rsid w:val="4C6218D4"/>
    <w:rsid w:val="4CF730DC"/>
    <w:rsid w:val="4D1C4CFB"/>
    <w:rsid w:val="4D1DBB79"/>
    <w:rsid w:val="4D2AEBF9"/>
    <w:rsid w:val="4D5D3D17"/>
    <w:rsid w:val="4D9170E4"/>
    <w:rsid w:val="4DA1164F"/>
    <w:rsid w:val="50495EE8"/>
    <w:rsid w:val="50895EC2"/>
    <w:rsid w:val="50B26DAC"/>
    <w:rsid w:val="51287765"/>
    <w:rsid w:val="51315AF0"/>
    <w:rsid w:val="5191719C"/>
    <w:rsid w:val="51F4FA49"/>
    <w:rsid w:val="51F64F02"/>
    <w:rsid w:val="52D62AB5"/>
    <w:rsid w:val="53464D02"/>
    <w:rsid w:val="53921F63"/>
    <w:rsid w:val="53C539B8"/>
    <w:rsid w:val="53D42F24"/>
    <w:rsid w:val="53ECD55B"/>
    <w:rsid w:val="5435408D"/>
    <w:rsid w:val="54653367"/>
    <w:rsid w:val="548AE464"/>
    <w:rsid w:val="549DC143"/>
    <w:rsid w:val="54BD297F"/>
    <w:rsid w:val="551FCE66"/>
    <w:rsid w:val="5604CC13"/>
    <w:rsid w:val="57A09C74"/>
    <w:rsid w:val="58D9F113"/>
    <w:rsid w:val="592EB873"/>
    <w:rsid w:val="5A1BC2CF"/>
    <w:rsid w:val="5A33073E"/>
    <w:rsid w:val="5B1A4958"/>
    <w:rsid w:val="5E3294FF"/>
    <w:rsid w:val="5FB1CAB7"/>
    <w:rsid w:val="6005B86B"/>
    <w:rsid w:val="6070A26B"/>
    <w:rsid w:val="620C72CC"/>
    <w:rsid w:val="62BBEE08"/>
    <w:rsid w:val="633EDB58"/>
    <w:rsid w:val="653F274A"/>
    <w:rsid w:val="65594EAF"/>
    <w:rsid w:val="6598A468"/>
    <w:rsid w:val="66F5FDFA"/>
    <w:rsid w:val="67AF067C"/>
    <w:rsid w:val="682788DF"/>
    <w:rsid w:val="69181971"/>
    <w:rsid w:val="69B363F5"/>
    <w:rsid w:val="6AA19956"/>
    <w:rsid w:val="6B6F6E68"/>
    <w:rsid w:val="6BB48B0B"/>
    <w:rsid w:val="6C30851C"/>
    <w:rsid w:val="6C4EDDDD"/>
    <w:rsid w:val="6C9D04E1"/>
    <w:rsid w:val="6D45C035"/>
    <w:rsid w:val="73AEA311"/>
    <w:rsid w:val="744BC758"/>
    <w:rsid w:val="746F3723"/>
    <w:rsid w:val="748C3A69"/>
    <w:rsid w:val="74D6EA44"/>
    <w:rsid w:val="74E299EF"/>
    <w:rsid w:val="753CAE30"/>
    <w:rsid w:val="760ADF7A"/>
    <w:rsid w:val="763648DF"/>
    <w:rsid w:val="766D6B76"/>
    <w:rsid w:val="76E3F62D"/>
    <w:rsid w:val="77478DA1"/>
    <w:rsid w:val="78198F6C"/>
    <w:rsid w:val="787C8ED3"/>
    <w:rsid w:val="78821434"/>
    <w:rsid w:val="7923BE6D"/>
    <w:rsid w:val="7A1DE495"/>
    <w:rsid w:val="7C22E75F"/>
    <w:rsid w:val="7C9AF9FE"/>
    <w:rsid w:val="7D02E50B"/>
    <w:rsid w:val="7D10CCBB"/>
    <w:rsid w:val="7D6CDC84"/>
    <w:rsid w:val="7E49484A"/>
    <w:rsid w:val="7E79EF14"/>
    <w:rsid w:val="7E7A11F9"/>
    <w:rsid w:val="7EF155B8"/>
    <w:rsid w:val="7EFD953D"/>
    <w:rsid w:val="7FA73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D7153"/>
  <w15:docId w15:val="{144393DA-0BA5-4B4C-9DDF-F7C56534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F3513"/>
    <w:pPr>
      <w:ind w:left="720"/>
      <w:contextualSpacing/>
    </w:pPr>
  </w:style>
  <w:style w:type="paragraph" w:styleId="Nagwek">
    <w:name w:val="header"/>
    <w:basedOn w:val="Normalny"/>
    <w:link w:val="NagwekZnak"/>
    <w:unhideWhenUsed/>
    <w:rsid w:val="009C1078"/>
    <w:pPr>
      <w:tabs>
        <w:tab w:val="center" w:pos="4536"/>
        <w:tab w:val="right" w:pos="9072"/>
      </w:tabs>
      <w:spacing w:after="0" w:line="240" w:lineRule="auto"/>
    </w:pPr>
  </w:style>
  <w:style w:type="character" w:customStyle="1" w:styleId="NagwekZnak">
    <w:name w:val="Nagłówek Znak"/>
    <w:basedOn w:val="Domylnaczcionkaakapitu"/>
    <w:link w:val="Nagwek"/>
    <w:rsid w:val="009C1078"/>
  </w:style>
  <w:style w:type="paragraph" w:styleId="Stopka">
    <w:name w:val="footer"/>
    <w:basedOn w:val="Normalny"/>
    <w:link w:val="StopkaZnak"/>
    <w:uiPriority w:val="99"/>
    <w:unhideWhenUsed/>
    <w:rsid w:val="009C10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1078"/>
  </w:style>
  <w:style w:type="character" w:styleId="Odwoaniedokomentarza">
    <w:name w:val="annotation reference"/>
    <w:basedOn w:val="Domylnaczcionkaakapitu"/>
    <w:uiPriority w:val="99"/>
    <w:semiHidden/>
    <w:unhideWhenUsed/>
    <w:rsid w:val="00CE7BDB"/>
    <w:rPr>
      <w:sz w:val="16"/>
      <w:szCs w:val="16"/>
    </w:rPr>
  </w:style>
  <w:style w:type="paragraph" w:styleId="Tekstkomentarza">
    <w:name w:val="annotation text"/>
    <w:basedOn w:val="Normalny"/>
    <w:link w:val="TekstkomentarzaZnak"/>
    <w:uiPriority w:val="99"/>
    <w:semiHidden/>
    <w:unhideWhenUsed/>
    <w:rsid w:val="00CE7B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7BDB"/>
    <w:rPr>
      <w:sz w:val="20"/>
      <w:szCs w:val="20"/>
    </w:rPr>
  </w:style>
  <w:style w:type="paragraph" w:styleId="Tematkomentarza">
    <w:name w:val="annotation subject"/>
    <w:basedOn w:val="Tekstkomentarza"/>
    <w:next w:val="Tekstkomentarza"/>
    <w:link w:val="TematkomentarzaZnak"/>
    <w:uiPriority w:val="99"/>
    <w:semiHidden/>
    <w:unhideWhenUsed/>
    <w:rsid w:val="00CE7BDB"/>
    <w:rPr>
      <w:b/>
      <w:bCs/>
    </w:rPr>
  </w:style>
  <w:style w:type="character" w:customStyle="1" w:styleId="TematkomentarzaZnak">
    <w:name w:val="Temat komentarza Znak"/>
    <w:basedOn w:val="TekstkomentarzaZnak"/>
    <w:link w:val="Tematkomentarza"/>
    <w:uiPriority w:val="99"/>
    <w:semiHidden/>
    <w:rsid w:val="00CE7BDB"/>
    <w:rPr>
      <w:b/>
      <w:bCs/>
      <w:sz w:val="20"/>
      <w:szCs w:val="20"/>
    </w:rPr>
  </w:style>
  <w:style w:type="paragraph" w:styleId="Tekstdymka">
    <w:name w:val="Balloon Text"/>
    <w:basedOn w:val="Normalny"/>
    <w:link w:val="TekstdymkaZnak"/>
    <w:uiPriority w:val="99"/>
    <w:semiHidden/>
    <w:unhideWhenUsed/>
    <w:rsid w:val="00CE7B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7BDB"/>
    <w:rPr>
      <w:rFonts w:ascii="Segoe UI" w:hAnsi="Segoe UI" w:cs="Segoe UI"/>
      <w:sz w:val="18"/>
      <w:szCs w:val="18"/>
    </w:rPr>
  </w:style>
  <w:style w:type="paragraph" w:customStyle="1" w:styleId="Default">
    <w:name w:val="Default"/>
    <w:rsid w:val="00C31CD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ekstpodstawowy31">
    <w:name w:val="Tekst podstawowy 31"/>
    <w:basedOn w:val="Normalny"/>
    <w:rsid w:val="00145F92"/>
    <w:pPr>
      <w:suppressAutoHyphens/>
      <w:spacing w:after="0" w:line="360" w:lineRule="auto"/>
      <w:jc w:val="both"/>
    </w:pPr>
    <w:rPr>
      <w:rFonts w:ascii="Times New Roman" w:eastAsia="Times New Roman" w:hAnsi="Times New Roman" w:cs="Times New Roman"/>
      <w:sz w:val="24"/>
      <w:szCs w:val="20"/>
      <w:lang w:eastAsia="ar-SA"/>
    </w:rPr>
  </w:style>
  <w:style w:type="character" w:styleId="Hipercze">
    <w:name w:val="Hyperlink"/>
    <w:basedOn w:val="Domylnaczcionkaakapitu"/>
    <w:uiPriority w:val="99"/>
    <w:unhideWhenUsed/>
    <w:rsid w:val="00C960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663108">
      <w:bodyDiv w:val="1"/>
      <w:marLeft w:val="0"/>
      <w:marRight w:val="0"/>
      <w:marTop w:val="0"/>
      <w:marBottom w:val="0"/>
      <w:divBdr>
        <w:top w:val="none" w:sz="0" w:space="0" w:color="auto"/>
        <w:left w:val="none" w:sz="0" w:space="0" w:color="auto"/>
        <w:bottom w:val="none" w:sz="0" w:space="0" w:color="auto"/>
        <w:right w:val="none" w:sz="0" w:space="0" w:color="auto"/>
      </w:divBdr>
    </w:div>
    <w:div w:id="790906667">
      <w:bodyDiv w:val="1"/>
      <w:marLeft w:val="0"/>
      <w:marRight w:val="0"/>
      <w:marTop w:val="0"/>
      <w:marBottom w:val="0"/>
      <w:divBdr>
        <w:top w:val="none" w:sz="0" w:space="0" w:color="auto"/>
        <w:left w:val="none" w:sz="0" w:space="0" w:color="auto"/>
        <w:bottom w:val="none" w:sz="0" w:space="0" w:color="auto"/>
        <w:right w:val="none" w:sz="0" w:space="0" w:color="auto"/>
      </w:divBdr>
    </w:div>
    <w:div w:id="838428804">
      <w:bodyDiv w:val="1"/>
      <w:marLeft w:val="0"/>
      <w:marRight w:val="0"/>
      <w:marTop w:val="0"/>
      <w:marBottom w:val="0"/>
      <w:divBdr>
        <w:top w:val="none" w:sz="0" w:space="0" w:color="auto"/>
        <w:left w:val="none" w:sz="0" w:space="0" w:color="auto"/>
        <w:bottom w:val="none" w:sz="0" w:space="0" w:color="auto"/>
        <w:right w:val="none" w:sz="0" w:space="0" w:color="auto"/>
      </w:divBdr>
    </w:div>
    <w:div w:id="1043866964">
      <w:bodyDiv w:val="1"/>
      <w:marLeft w:val="0"/>
      <w:marRight w:val="0"/>
      <w:marTop w:val="0"/>
      <w:marBottom w:val="0"/>
      <w:divBdr>
        <w:top w:val="none" w:sz="0" w:space="0" w:color="auto"/>
        <w:left w:val="none" w:sz="0" w:space="0" w:color="auto"/>
        <w:bottom w:val="none" w:sz="0" w:space="0" w:color="auto"/>
        <w:right w:val="none" w:sz="0" w:space="0" w:color="auto"/>
      </w:divBdr>
    </w:div>
    <w:div w:id="1322927387">
      <w:bodyDiv w:val="1"/>
      <w:marLeft w:val="0"/>
      <w:marRight w:val="0"/>
      <w:marTop w:val="0"/>
      <w:marBottom w:val="0"/>
      <w:divBdr>
        <w:top w:val="none" w:sz="0" w:space="0" w:color="auto"/>
        <w:left w:val="none" w:sz="0" w:space="0" w:color="auto"/>
        <w:bottom w:val="none" w:sz="0" w:space="0" w:color="auto"/>
        <w:right w:val="none" w:sz="0" w:space="0" w:color="auto"/>
      </w:divBdr>
    </w:div>
    <w:div w:id="1415318170">
      <w:bodyDiv w:val="1"/>
      <w:marLeft w:val="0"/>
      <w:marRight w:val="0"/>
      <w:marTop w:val="0"/>
      <w:marBottom w:val="0"/>
      <w:divBdr>
        <w:top w:val="none" w:sz="0" w:space="0" w:color="auto"/>
        <w:left w:val="none" w:sz="0" w:space="0" w:color="auto"/>
        <w:bottom w:val="none" w:sz="0" w:space="0" w:color="auto"/>
        <w:right w:val="none" w:sz="0" w:space="0" w:color="auto"/>
      </w:divBdr>
    </w:div>
    <w:div w:id="1710955957">
      <w:bodyDiv w:val="1"/>
      <w:marLeft w:val="0"/>
      <w:marRight w:val="0"/>
      <w:marTop w:val="0"/>
      <w:marBottom w:val="0"/>
      <w:divBdr>
        <w:top w:val="none" w:sz="0" w:space="0" w:color="auto"/>
        <w:left w:val="none" w:sz="0" w:space="0" w:color="auto"/>
        <w:bottom w:val="none" w:sz="0" w:space="0" w:color="auto"/>
        <w:right w:val="none" w:sz="0" w:space="0" w:color="auto"/>
      </w:divBdr>
    </w:div>
    <w:div w:id="1921868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603b3fa977204af1" Type="http://schemas.microsoft.com/office/2019/09/relationships/intelligence" Target="intelligenc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9CBED-7176-4D8B-B083-270AF2F57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2897</Words>
  <Characters>17386</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Edyta K</cp:lastModifiedBy>
  <cp:revision>2</cp:revision>
  <cp:lastPrinted>2022-03-09T13:05:00Z</cp:lastPrinted>
  <dcterms:created xsi:type="dcterms:W3CDTF">2026-07-01T07:52:00Z</dcterms:created>
  <dcterms:modified xsi:type="dcterms:W3CDTF">2026-07-01T07:52:00Z</dcterms:modified>
</cp:coreProperties>
</file>